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1340" w:type="dxa"/>
        <w:tblInd w:w="-1062" w:type="dxa"/>
        <w:tblLook w:val="04A0" w:firstRow="1" w:lastRow="0" w:firstColumn="1" w:lastColumn="0" w:noHBand="0" w:noVBand="1"/>
      </w:tblPr>
      <w:tblGrid>
        <w:gridCol w:w="3780"/>
        <w:gridCol w:w="3870"/>
        <w:gridCol w:w="3690"/>
      </w:tblGrid>
      <w:tr w:rsidR="002A1DC7" w14:paraId="3876FDCD" w14:textId="77777777" w:rsidTr="003F1AC1">
        <w:trPr>
          <w:trHeight w:val="333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0A0F2FA" w14:textId="77777777" w:rsidR="008B5C5F" w:rsidRPr="008B5C5F" w:rsidRDefault="008B5C5F" w:rsidP="008B5C5F">
            <w:pPr>
              <w:pStyle w:val="Heading5"/>
              <w:jc w:val="center"/>
              <w:rPr>
                <w:b/>
                <w:color w:val="000099"/>
                <w:sz w:val="18"/>
              </w:rPr>
            </w:pPr>
            <w:r w:rsidRPr="008B5C5F">
              <w:rPr>
                <w:b/>
                <w:color w:val="000099"/>
                <w:sz w:val="18"/>
              </w:rPr>
              <w:t>Member Communities</w:t>
            </w:r>
          </w:p>
          <w:tbl>
            <w:tblPr>
              <w:tblStyle w:val="TableGrid"/>
              <w:tblW w:w="0" w:type="auto"/>
              <w:tblInd w:w="1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12"/>
              <w:gridCol w:w="1790"/>
            </w:tblGrid>
            <w:tr w:rsidR="008B5C5F" w14:paraId="073E8DB5" w14:textId="77777777" w:rsidTr="00283AA0">
              <w:trPr>
                <w:trHeight w:val="2015"/>
              </w:trPr>
              <w:tc>
                <w:tcPr>
                  <w:tcW w:w="1612" w:type="dxa"/>
                </w:tcPr>
                <w:p w14:paraId="59961C76" w14:textId="77777777" w:rsidR="008B5C5F" w:rsidRPr="007C6745" w:rsidRDefault="008B5C5F" w:rsidP="00926B19">
                  <w:pPr>
                    <w:tabs>
                      <w:tab w:val="right" w:pos="10800"/>
                    </w:tabs>
                    <w:ind w:firstLine="49"/>
                    <w:rPr>
                      <w:rFonts w:ascii="Footlight MT Light" w:hAnsi="Footlight MT Light"/>
                      <w:color w:val="000099"/>
                      <w:sz w:val="16"/>
                      <w:u w:val="single"/>
                    </w:rPr>
                  </w:pPr>
                  <w:r w:rsidRPr="007C6745">
                    <w:rPr>
                      <w:rFonts w:ascii="Footlight MT Light" w:hAnsi="Footlight MT Light"/>
                      <w:color w:val="000099"/>
                      <w:sz w:val="16"/>
                      <w:u w:val="single"/>
                    </w:rPr>
                    <w:t>Towns of</w:t>
                  </w:r>
                </w:p>
                <w:p w14:paraId="6ECECB2F" w14:textId="77777777" w:rsidR="005B24DE" w:rsidRDefault="005B24DE" w:rsidP="00926B19">
                  <w:pPr>
                    <w:tabs>
                      <w:tab w:val="right" w:pos="10800"/>
                    </w:tabs>
                    <w:ind w:firstLine="49"/>
                    <w:rPr>
                      <w:rFonts w:ascii="Footlight MT Light" w:hAnsi="Footlight MT Light"/>
                      <w:color w:val="000099"/>
                      <w:sz w:val="16"/>
                    </w:rPr>
                  </w:pPr>
                  <w:r>
                    <w:rPr>
                      <w:rFonts w:ascii="Footlight MT Light" w:hAnsi="Footlight MT Light"/>
                      <w:color w:val="000099"/>
                      <w:sz w:val="16"/>
                    </w:rPr>
                    <w:t>Adams</w:t>
                  </w:r>
                </w:p>
                <w:p w14:paraId="0E55AEA2" w14:textId="77777777" w:rsidR="008B5C5F" w:rsidRPr="007C6745" w:rsidRDefault="008B5C5F" w:rsidP="00926B19">
                  <w:pPr>
                    <w:tabs>
                      <w:tab w:val="right" w:pos="10800"/>
                    </w:tabs>
                    <w:ind w:firstLine="49"/>
                    <w:rPr>
                      <w:rFonts w:ascii="Footlight MT Light" w:hAnsi="Footlight MT Light"/>
                      <w:color w:val="000099"/>
                      <w:sz w:val="16"/>
                    </w:rPr>
                  </w:pPr>
                  <w:r w:rsidRPr="007C6745">
                    <w:rPr>
                      <w:rFonts w:ascii="Footlight MT Light" w:hAnsi="Footlight MT Light"/>
                      <w:color w:val="000099"/>
                      <w:sz w:val="16"/>
                    </w:rPr>
                    <w:t>Boylston</w:t>
                  </w:r>
                </w:p>
                <w:p w14:paraId="08192757" w14:textId="77777777" w:rsidR="008B5C5F" w:rsidRPr="007C6745" w:rsidRDefault="008B5C5F" w:rsidP="00926B19">
                  <w:pPr>
                    <w:tabs>
                      <w:tab w:val="right" w:pos="10800"/>
                    </w:tabs>
                    <w:ind w:firstLine="49"/>
                    <w:rPr>
                      <w:rFonts w:ascii="Footlight MT Light" w:hAnsi="Footlight MT Light"/>
                      <w:color w:val="000099"/>
                      <w:sz w:val="16"/>
                    </w:rPr>
                  </w:pPr>
                  <w:r w:rsidRPr="007C6745">
                    <w:rPr>
                      <w:rFonts w:ascii="Footlight MT Light" w:hAnsi="Footlight MT Light"/>
                      <w:color w:val="000099"/>
                      <w:sz w:val="16"/>
                    </w:rPr>
                    <w:t>Florence</w:t>
                  </w:r>
                </w:p>
                <w:p w14:paraId="4806E7B5" w14:textId="77777777" w:rsidR="008B5C5F" w:rsidRPr="007C6745" w:rsidRDefault="008B5C5F" w:rsidP="00926B19">
                  <w:pPr>
                    <w:tabs>
                      <w:tab w:val="right" w:pos="10800"/>
                    </w:tabs>
                    <w:ind w:firstLine="49"/>
                    <w:rPr>
                      <w:rFonts w:ascii="Footlight MT Light" w:hAnsi="Footlight MT Light"/>
                      <w:color w:val="000099"/>
                      <w:sz w:val="16"/>
                    </w:rPr>
                  </w:pPr>
                  <w:r w:rsidRPr="007C6745">
                    <w:rPr>
                      <w:rFonts w:ascii="Footlight MT Light" w:hAnsi="Footlight MT Light"/>
                      <w:color w:val="000099"/>
                      <w:sz w:val="16"/>
                    </w:rPr>
                    <w:t>Harrisburg</w:t>
                  </w:r>
                </w:p>
                <w:p w14:paraId="4BF3DFF2" w14:textId="77777777" w:rsidR="008B5C5F" w:rsidRPr="007C6745" w:rsidRDefault="008B5C5F" w:rsidP="00926B19">
                  <w:pPr>
                    <w:tabs>
                      <w:tab w:val="right" w:pos="10800"/>
                    </w:tabs>
                    <w:ind w:firstLine="49"/>
                    <w:rPr>
                      <w:rFonts w:ascii="Footlight MT Light" w:hAnsi="Footlight MT Light"/>
                      <w:color w:val="000099"/>
                      <w:sz w:val="16"/>
                    </w:rPr>
                  </w:pPr>
                  <w:r w:rsidRPr="007C6745">
                    <w:rPr>
                      <w:rFonts w:ascii="Footlight MT Light" w:hAnsi="Footlight MT Light"/>
                      <w:color w:val="000099"/>
                      <w:sz w:val="16"/>
                    </w:rPr>
                    <w:t>Lewis</w:t>
                  </w:r>
                </w:p>
                <w:p w14:paraId="65E334E8" w14:textId="77777777" w:rsidR="008B5C5F" w:rsidRPr="007C6745" w:rsidRDefault="008B5C5F" w:rsidP="00926B19">
                  <w:pPr>
                    <w:tabs>
                      <w:tab w:val="right" w:pos="10800"/>
                    </w:tabs>
                    <w:ind w:firstLine="49"/>
                    <w:rPr>
                      <w:rFonts w:ascii="Footlight MT Light" w:hAnsi="Footlight MT Light"/>
                      <w:color w:val="000099"/>
                      <w:sz w:val="16"/>
                    </w:rPr>
                  </w:pPr>
                  <w:r w:rsidRPr="007C6745">
                    <w:rPr>
                      <w:rFonts w:ascii="Footlight MT Light" w:hAnsi="Footlight MT Light"/>
                      <w:color w:val="000099"/>
                      <w:sz w:val="16"/>
                    </w:rPr>
                    <w:t>Leyden</w:t>
                  </w:r>
                </w:p>
                <w:p w14:paraId="58719AFF" w14:textId="77777777" w:rsidR="008B5C5F" w:rsidRPr="007C6745" w:rsidRDefault="008B5C5F" w:rsidP="00926B19">
                  <w:pPr>
                    <w:tabs>
                      <w:tab w:val="right" w:pos="10800"/>
                    </w:tabs>
                    <w:ind w:firstLine="49"/>
                    <w:rPr>
                      <w:rFonts w:ascii="Footlight MT Light" w:hAnsi="Footlight MT Light"/>
                      <w:color w:val="000099"/>
                      <w:sz w:val="16"/>
                    </w:rPr>
                  </w:pPr>
                  <w:r w:rsidRPr="007C6745">
                    <w:rPr>
                      <w:rFonts w:ascii="Footlight MT Light" w:hAnsi="Footlight MT Light"/>
                      <w:color w:val="000099"/>
                      <w:sz w:val="16"/>
                    </w:rPr>
                    <w:t>Lorraine</w:t>
                  </w:r>
                </w:p>
                <w:p w14:paraId="19540600" w14:textId="77777777" w:rsidR="008B5C5F" w:rsidRPr="007C6745" w:rsidRDefault="008B5C5F" w:rsidP="00926B19">
                  <w:pPr>
                    <w:tabs>
                      <w:tab w:val="right" w:pos="10800"/>
                    </w:tabs>
                    <w:ind w:firstLine="49"/>
                    <w:rPr>
                      <w:rFonts w:ascii="Footlight MT Light" w:hAnsi="Footlight MT Light"/>
                      <w:color w:val="000099"/>
                      <w:sz w:val="16"/>
                    </w:rPr>
                  </w:pPr>
                  <w:r w:rsidRPr="007C6745">
                    <w:rPr>
                      <w:rFonts w:ascii="Footlight MT Light" w:hAnsi="Footlight MT Light"/>
                      <w:color w:val="000099"/>
                      <w:sz w:val="16"/>
                    </w:rPr>
                    <w:t>Martinsburg</w:t>
                  </w:r>
                </w:p>
                <w:p w14:paraId="4776EDEA" w14:textId="77777777" w:rsidR="008B5C5F" w:rsidRPr="007C6745" w:rsidRDefault="008B5C5F" w:rsidP="00926B19">
                  <w:pPr>
                    <w:tabs>
                      <w:tab w:val="right" w:pos="10800"/>
                    </w:tabs>
                    <w:ind w:firstLine="49"/>
                    <w:rPr>
                      <w:rFonts w:ascii="Footlight MT Light" w:hAnsi="Footlight MT Light"/>
                      <w:color w:val="000099"/>
                      <w:sz w:val="16"/>
                    </w:rPr>
                  </w:pPr>
                  <w:r w:rsidRPr="007C6745">
                    <w:rPr>
                      <w:rFonts w:ascii="Footlight MT Light" w:hAnsi="Footlight MT Light"/>
                      <w:color w:val="000099"/>
                      <w:sz w:val="16"/>
                    </w:rPr>
                    <w:t>Montague</w:t>
                  </w:r>
                </w:p>
                <w:p w14:paraId="38920186" w14:textId="77777777" w:rsidR="008B5C5F" w:rsidRPr="007C6745" w:rsidRDefault="008B5C5F" w:rsidP="00926B19">
                  <w:pPr>
                    <w:tabs>
                      <w:tab w:val="right" w:pos="10800"/>
                    </w:tabs>
                    <w:ind w:firstLine="49"/>
                    <w:rPr>
                      <w:rFonts w:ascii="Footlight MT Light" w:hAnsi="Footlight MT Light"/>
                      <w:color w:val="000099"/>
                      <w:sz w:val="16"/>
                    </w:rPr>
                  </w:pPr>
                  <w:r w:rsidRPr="007C6745">
                    <w:rPr>
                      <w:rFonts w:ascii="Footlight MT Light" w:hAnsi="Footlight MT Light"/>
                      <w:color w:val="000099"/>
                      <w:sz w:val="16"/>
                    </w:rPr>
                    <w:t>Osceola</w:t>
                  </w:r>
                </w:p>
                <w:p w14:paraId="54515183" w14:textId="77777777" w:rsidR="008B5C5F" w:rsidRPr="007C6745" w:rsidRDefault="008B5C5F" w:rsidP="00926B19">
                  <w:pPr>
                    <w:tabs>
                      <w:tab w:val="right" w:pos="10800"/>
                    </w:tabs>
                    <w:ind w:firstLine="49"/>
                    <w:rPr>
                      <w:rFonts w:ascii="Footlight MT Light" w:hAnsi="Footlight MT Light"/>
                      <w:color w:val="000099"/>
                      <w:sz w:val="16"/>
                    </w:rPr>
                  </w:pPr>
                  <w:r w:rsidRPr="007C6745">
                    <w:rPr>
                      <w:rFonts w:ascii="Footlight MT Light" w:hAnsi="Footlight MT Light"/>
                      <w:color w:val="000099"/>
                      <w:sz w:val="16"/>
                    </w:rPr>
                    <w:t>Pinckney</w:t>
                  </w:r>
                </w:p>
                <w:p w14:paraId="4EB0F4A4" w14:textId="77777777" w:rsidR="0042396C" w:rsidRDefault="0042396C" w:rsidP="00926B19">
                  <w:pPr>
                    <w:tabs>
                      <w:tab w:val="right" w:pos="10800"/>
                    </w:tabs>
                    <w:ind w:firstLine="49"/>
                    <w:rPr>
                      <w:rFonts w:ascii="Footlight MT Light" w:hAnsi="Footlight MT Light"/>
                      <w:color w:val="000099"/>
                      <w:sz w:val="16"/>
                    </w:rPr>
                  </w:pPr>
                  <w:r>
                    <w:rPr>
                      <w:rFonts w:ascii="Footlight MT Light" w:hAnsi="Footlight MT Light"/>
                      <w:color w:val="000099"/>
                      <w:sz w:val="16"/>
                    </w:rPr>
                    <w:t>Redfield</w:t>
                  </w:r>
                </w:p>
                <w:p w14:paraId="75A6208D" w14:textId="77777777" w:rsidR="008B5C5F" w:rsidRPr="007C6745" w:rsidRDefault="008B5C5F" w:rsidP="007C6745">
                  <w:pPr>
                    <w:tabs>
                      <w:tab w:val="right" w:pos="10800"/>
                    </w:tabs>
                    <w:ind w:firstLine="49"/>
                    <w:rPr>
                      <w:rFonts w:ascii="Footlight MT Light" w:hAnsi="Footlight MT Light"/>
                      <w:color w:val="000099"/>
                      <w:sz w:val="16"/>
                    </w:rPr>
                  </w:pPr>
                </w:p>
              </w:tc>
              <w:tc>
                <w:tcPr>
                  <w:tcW w:w="1790" w:type="dxa"/>
                </w:tcPr>
                <w:p w14:paraId="013BAD6C" w14:textId="77777777" w:rsidR="008B5C5F" w:rsidRPr="007C6745" w:rsidRDefault="007C6745" w:rsidP="007C6745">
                  <w:pPr>
                    <w:tabs>
                      <w:tab w:val="right" w:pos="10800"/>
                    </w:tabs>
                    <w:ind w:firstLine="0"/>
                    <w:rPr>
                      <w:rFonts w:ascii="Footlight MT Light" w:hAnsi="Footlight MT Light"/>
                      <w:color w:val="000099"/>
                      <w:sz w:val="16"/>
                    </w:rPr>
                  </w:pPr>
                  <w:r w:rsidRPr="007C6745">
                    <w:rPr>
                      <w:rFonts w:ascii="Footlight MT Light" w:hAnsi="Footlight MT Light"/>
                      <w:color w:val="000099"/>
                      <w:sz w:val="16"/>
                    </w:rPr>
                    <w:t>Rodman</w:t>
                  </w:r>
                </w:p>
                <w:p w14:paraId="6978C6CC" w14:textId="77777777" w:rsidR="007C6745" w:rsidRPr="007C6745" w:rsidRDefault="007C6745" w:rsidP="007C6745">
                  <w:pPr>
                    <w:tabs>
                      <w:tab w:val="right" w:pos="10800"/>
                    </w:tabs>
                    <w:ind w:firstLine="0"/>
                    <w:rPr>
                      <w:rFonts w:ascii="Footlight MT Light" w:hAnsi="Footlight MT Light"/>
                      <w:color w:val="000099"/>
                      <w:sz w:val="16"/>
                    </w:rPr>
                  </w:pPr>
                  <w:r w:rsidRPr="007C6745">
                    <w:rPr>
                      <w:rFonts w:ascii="Footlight MT Light" w:hAnsi="Footlight MT Light"/>
                      <w:color w:val="000099"/>
                      <w:sz w:val="16"/>
                    </w:rPr>
                    <w:t>Turin</w:t>
                  </w:r>
                </w:p>
                <w:p w14:paraId="596F73A6" w14:textId="77777777" w:rsidR="007C6745" w:rsidRPr="007C6745" w:rsidRDefault="007C6745" w:rsidP="007C6745">
                  <w:pPr>
                    <w:tabs>
                      <w:tab w:val="right" w:pos="10800"/>
                    </w:tabs>
                    <w:ind w:firstLine="0"/>
                    <w:rPr>
                      <w:rFonts w:ascii="Footlight MT Light" w:hAnsi="Footlight MT Light"/>
                      <w:color w:val="000099"/>
                      <w:sz w:val="16"/>
                    </w:rPr>
                  </w:pPr>
                  <w:r w:rsidRPr="007C6745">
                    <w:rPr>
                      <w:rFonts w:ascii="Footlight MT Light" w:hAnsi="Footlight MT Light"/>
                      <w:color w:val="000099"/>
                      <w:sz w:val="16"/>
                    </w:rPr>
                    <w:t>West Turin</w:t>
                  </w:r>
                </w:p>
                <w:p w14:paraId="23B4900E" w14:textId="77777777" w:rsidR="007C6745" w:rsidRPr="007C6745" w:rsidRDefault="007C6745" w:rsidP="007C6745">
                  <w:pPr>
                    <w:tabs>
                      <w:tab w:val="right" w:pos="10800"/>
                    </w:tabs>
                    <w:ind w:firstLine="0"/>
                    <w:rPr>
                      <w:rFonts w:ascii="Footlight MT Light" w:hAnsi="Footlight MT Light"/>
                      <w:color w:val="000099"/>
                      <w:sz w:val="16"/>
                    </w:rPr>
                  </w:pPr>
                  <w:r w:rsidRPr="007C6745">
                    <w:rPr>
                      <w:rFonts w:ascii="Footlight MT Light" w:hAnsi="Footlight MT Light"/>
                      <w:color w:val="000099"/>
                      <w:sz w:val="16"/>
                    </w:rPr>
                    <w:t>Williamstown</w:t>
                  </w:r>
                </w:p>
                <w:p w14:paraId="61074060" w14:textId="77777777" w:rsidR="007C6745" w:rsidRDefault="007C6745" w:rsidP="007C6745">
                  <w:pPr>
                    <w:tabs>
                      <w:tab w:val="right" w:pos="10800"/>
                    </w:tabs>
                    <w:ind w:firstLine="0"/>
                    <w:rPr>
                      <w:rFonts w:ascii="Footlight MT Light" w:hAnsi="Footlight MT Light"/>
                      <w:color w:val="000099"/>
                      <w:sz w:val="16"/>
                    </w:rPr>
                  </w:pPr>
                  <w:r w:rsidRPr="007C6745">
                    <w:rPr>
                      <w:rFonts w:ascii="Footlight MT Light" w:hAnsi="Footlight MT Light"/>
                      <w:color w:val="000099"/>
                      <w:sz w:val="16"/>
                    </w:rPr>
                    <w:t>Worth</w:t>
                  </w:r>
                </w:p>
                <w:p w14:paraId="6E3D942A" w14:textId="77777777" w:rsidR="003F1AC1" w:rsidRDefault="003F1AC1" w:rsidP="007C6745">
                  <w:pPr>
                    <w:tabs>
                      <w:tab w:val="right" w:pos="10800"/>
                    </w:tabs>
                    <w:ind w:firstLine="0"/>
                    <w:rPr>
                      <w:rFonts w:ascii="Footlight MT Light" w:hAnsi="Footlight MT Light"/>
                      <w:color w:val="000099"/>
                      <w:sz w:val="16"/>
                    </w:rPr>
                  </w:pPr>
                </w:p>
                <w:p w14:paraId="4B6A01AC" w14:textId="77777777" w:rsidR="0042396C" w:rsidRDefault="003F1AC1" w:rsidP="007C6745">
                  <w:pPr>
                    <w:tabs>
                      <w:tab w:val="right" w:pos="10800"/>
                    </w:tabs>
                    <w:ind w:firstLine="0"/>
                    <w:rPr>
                      <w:rFonts w:ascii="Footlight MT Light" w:hAnsi="Footlight MT Light"/>
                      <w:color w:val="000099"/>
                      <w:sz w:val="16"/>
                      <w:u w:val="single"/>
                    </w:rPr>
                  </w:pPr>
                  <w:r>
                    <w:rPr>
                      <w:rFonts w:ascii="Footlight MT Light" w:hAnsi="Footlight MT Light"/>
                      <w:color w:val="000099"/>
                      <w:sz w:val="16"/>
                      <w:u w:val="single"/>
                    </w:rPr>
                    <w:t>Villages of</w:t>
                  </w:r>
                </w:p>
                <w:p w14:paraId="3CCF0B69" w14:textId="77777777" w:rsidR="005B24DE" w:rsidRDefault="005B24DE" w:rsidP="005B24DE">
                  <w:pPr>
                    <w:tabs>
                      <w:tab w:val="right" w:pos="10800"/>
                    </w:tabs>
                    <w:ind w:firstLine="0"/>
                    <w:rPr>
                      <w:rFonts w:ascii="Footlight MT Light" w:hAnsi="Footlight MT Light"/>
                      <w:color w:val="000099"/>
                      <w:sz w:val="16"/>
                    </w:rPr>
                  </w:pPr>
                  <w:r>
                    <w:rPr>
                      <w:rFonts w:ascii="Footlight MT Light" w:hAnsi="Footlight MT Light"/>
                      <w:color w:val="000099"/>
                      <w:sz w:val="16"/>
                    </w:rPr>
                    <w:t>Constableville</w:t>
                  </w:r>
                </w:p>
                <w:p w14:paraId="6DF59282" w14:textId="77777777" w:rsidR="003F1AC1" w:rsidRDefault="003F1AC1" w:rsidP="003F1AC1">
                  <w:pPr>
                    <w:tabs>
                      <w:tab w:val="right" w:pos="10800"/>
                    </w:tabs>
                    <w:ind w:firstLine="0"/>
                    <w:rPr>
                      <w:rFonts w:ascii="Footlight MT Light" w:hAnsi="Footlight MT Light"/>
                      <w:color w:val="000099"/>
                      <w:sz w:val="16"/>
                    </w:rPr>
                  </w:pPr>
                  <w:r>
                    <w:rPr>
                      <w:rFonts w:ascii="Footlight MT Light" w:hAnsi="Footlight MT Light"/>
                      <w:color w:val="000099"/>
                      <w:sz w:val="16"/>
                    </w:rPr>
                    <w:t>Lyons Falls</w:t>
                  </w:r>
                </w:p>
                <w:p w14:paraId="01027D7E" w14:textId="77777777" w:rsidR="003F1AC1" w:rsidRDefault="003F1AC1" w:rsidP="003F1AC1">
                  <w:pPr>
                    <w:tabs>
                      <w:tab w:val="right" w:pos="10800"/>
                    </w:tabs>
                    <w:ind w:firstLine="0"/>
                    <w:rPr>
                      <w:rFonts w:ascii="Footlight MT Light" w:hAnsi="Footlight MT Light"/>
                      <w:color w:val="000099"/>
                      <w:sz w:val="16"/>
                    </w:rPr>
                  </w:pPr>
                  <w:r>
                    <w:rPr>
                      <w:rFonts w:ascii="Footlight MT Light" w:hAnsi="Footlight MT Light"/>
                      <w:color w:val="000099"/>
                      <w:sz w:val="16"/>
                    </w:rPr>
                    <w:t>Port Leyden</w:t>
                  </w:r>
                </w:p>
                <w:p w14:paraId="5794EC6A" w14:textId="77777777" w:rsidR="007C6745" w:rsidRPr="007C6745" w:rsidRDefault="007C6745" w:rsidP="007C6745">
                  <w:pPr>
                    <w:tabs>
                      <w:tab w:val="right" w:pos="10800"/>
                    </w:tabs>
                    <w:ind w:firstLine="0"/>
                    <w:rPr>
                      <w:rFonts w:ascii="Footlight MT Light" w:hAnsi="Footlight MT Light"/>
                      <w:color w:val="000099"/>
                      <w:sz w:val="16"/>
                    </w:rPr>
                  </w:pPr>
                  <w:r>
                    <w:rPr>
                      <w:rFonts w:ascii="Footlight MT Light" w:hAnsi="Footlight MT Light"/>
                      <w:color w:val="000099"/>
                      <w:sz w:val="16"/>
                    </w:rPr>
                    <w:t>Turin</w:t>
                  </w:r>
                </w:p>
              </w:tc>
            </w:tr>
          </w:tbl>
          <w:p w14:paraId="184D24AC" w14:textId="77777777" w:rsidR="002A1DC7" w:rsidRDefault="007C6745" w:rsidP="0042396C">
            <w:pPr>
              <w:tabs>
                <w:tab w:val="right" w:pos="10800"/>
              </w:tabs>
              <w:rPr>
                <w:rFonts w:ascii="Footlight MT Light" w:hAnsi="Footlight MT Light"/>
                <w:b/>
                <w:color w:val="000099"/>
                <w:sz w:val="20"/>
                <w:szCs w:val="20"/>
              </w:rPr>
            </w:pPr>
            <w:r w:rsidRPr="007C6745">
              <w:rPr>
                <w:rFonts w:ascii="Footlight MT Light" w:hAnsi="Footlight MT Light"/>
                <w:b/>
                <w:color w:val="000099"/>
                <w:sz w:val="20"/>
                <w:szCs w:val="20"/>
              </w:rPr>
              <w:t>Website:  tughillcouncil.com</w:t>
            </w:r>
          </w:p>
          <w:p w14:paraId="05CF069D" w14:textId="241A3EAE" w:rsidR="00A92FC2" w:rsidRPr="00A92FC2" w:rsidRDefault="00A92FC2" w:rsidP="00A92FC2">
            <w:pPr>
              <w:tabs>
                <w:tab w:val="left" w:pos="2660"/>
              </w:tabs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23D6ECD" w14:textId="77777777" w:rsidR="002A1DC7" w:rsidRPr="008B5C5F" w:rsidRDefault="00994E27" w:rsidP="007C6745">
            <w:pPr>
              <w:ind w:firstLine="0"/>
              <w:jc w:val="center"/>
              <w:rPr>
                <w:color w:val="000099"/>
              </w:rPr>
            </w:pPr>
            <w:r>
              <w:rPr>
                <w:rFonts w:ascii="Footlight MT Light" w:hAnsi="Footlight MT Light"/>
                <w:noProof/>
                <w:sz w:val="16"/>
                <w:lang w:bidi="ar-SA"/>
              </w:rPr>
              <w:drawing>
                <wp:inline distT="0" distB="0" distL="0" distR="0" wp14:anchorId="241F06F9" wp14:editId="555B3A66">
                  <wp:extent cx="2266950" cy="191770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191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39D0B066" w14:textId="77777777" w:rsidR="002A1DC7" w:rsidRPr="008B5C5F" w:rsidRDefault="002A1DC7" w:rsidP="00C11D1B">
            <w:pPr>
              <w:pStyle w:val="Heading6"/>
              <w:jc w:val="center"/>
              <w:rPr>
                <w:b/>
                <w:i w:val="0"/>
                <w:color w:val="000099"/>
                <w:sz w:val="18"/>
              </w:rPr>
            </w:pPr>
            <w:r w:rsidRPr="008B5C5F">
              <w:rPr>
                <w:b/>
                <w:i w:val="0"/>
                <w:color w:val="000099"/>
                <w:sz w:val="18"/>
              </w:rPr>
              <w:t>Executive Committee</w:t>
            </w:r>
          </w:p>
          <w:p w14:paraId="160C11B3" w14:textId="77777777" w:rsidR="002A1DC7" w:rsidRPr="008B5C5F" w:rsidRDefault="002A1DC7" w:rsidP="00C11D1B">
            <w:pPr>
              <w:tabs>
                <w:tab w:val="right" w:pos="10800"/>
              </w:tabs>
              <w:jc w:val="center"/>
              <w:rPr>
                <w:rFonts w:ascii="Footlight MT Light" w:hAnsi="Footlight MT Light"/>
                <w:b/>
                <w:i/>
                <w:color w:val="000099"/>
                <w:sz w:val="16"/>
              </w:rPr>
            </w:pPr>
            <w:r w:rsidRPr="008B5C5F">
              <w:rPr>
                <w:rFonts w:ascii="Footlight MT Light" w:hAnsi="Footlight MT Light"/>
                <w:color w:val="000099"/>
                <w:sz w:val="16"/>
              </w:rPr>
              <w:t xml:space="preserve">ROGER TIBBETTS, </w:t>
            </w:r>
            <w:r w:rsidRPr="008B5C5F">
              <w:rPr>
                <w:rFonts w:ascii="Footlight MT Light" w:hAnsi="Footlight MT Light"/>
                <w:i/>
                <w:color w:val="000099"/>
                <w:sz w:val="16"/>
              </w:rPr>
              <w:t>Chair</w:t>
            </w:r>
          </w:p>
          <w:p w14:paraId="680FAEEE" w14:textId="77777777" w:rsidR="002A1DC7" w:rsidRPr="008B5C5F" w:rsidRDefault="00B63F56" w:rsidP="00C11D1B">
            <w:pPr>
              <w:tabs>
                <w:tab w:val="right" w:pos="10800"/>
              </w:tabs>
              <w:jc w:val="center"/>
              <w:rPr>
                <w:rFonts w:ascii="Footlight MT Light" w:hAnsi="Footlight MT Light"/>
                <w:i/>
                <w:color w:val="000099"/>
                <w:sz w:val="16"/>
              </w:rPr>
            </w:pPr>
            <w:r>
              <w:rPr>
                <w:rFonts w:ascii="Footlight MT Light" w:hAnsi="Footlight MT Light"/>
                <w:color w:val="000099"/>
                <w:sz w:val="16"/>
              </w:rPr>
              <w:t>DOUGLAS DIE</w:t>
            </w:r>
            <w:r w:rsidR="002A1DC7" w:rsidRPr="008B5C5F">
              <w:rPr>
                <w:rFonts w:ascii="Footlight MT Light" w:hAnsi="Footlight MT Light"/>
                <w:color w:val="000099"/>
                <w:sz w:val="16"/>
              </w:rPr>
              <w:t xml:space="preserve">TRICH, </w:t>
            </w:r>
            <w:r w:rsidR="002A1DC7" w:rsidRPr="008B5C5F">
              <w:rPr>
                <w:rFonts w:ascii="Footlight MT Light" w:hAnsi="Footlight MT Light"/>
                <w:i/>
                <w:color w:val="000099"/>
                <w:sz w:val="16"/>
              </w:rPr>
              <w:t>Vice Chair</w:t>
            </w:r>
          </w:p>
          <w:p w14:paraId="3CB6D56D" w14:textId="77777777" w:rsidR="002A1DC7" w:rsidRPr="008B5C5F" w:rsidRDefault="00374BFF" w:rsidP="00C11D1B">
            <w:pPr>
              <w:tabs>
                <w:tab w:val="right" w:pos="10800"/>
              </w:tabs>
              <w:jc w:val="center"/>
              <w:rPr>
                <w:rFonts w:ascii="Footlight MT Light" w:hAnsi="Footlight MT Light"/>
                <w:color w:val="000099"/>
                <w:sz w:val="16"/>
              </w:rPr>
            </w:pPr>
            <w:r>
              <w:rPr>
                <w:rFonts w:ascii="Footlight MT Light" w:hAnsi="Footlight MT Light"/>
                <w:color w:val="000099"/>
                <w:sz w:val="16"/>
              </w:rPr>
              <w:t>CARLA BAUER</w:t>
            </w:r>
            <w:r w:rsidR="002A1DC7" w:rsidRPr="008B5C5F">
              <w:rPr>
                <w:rFonts w:ascii="Footlight MT Light" w:hAnsi="Footlight MT Light"/>
                <w:color w:val="000099"/>
                <w:sz w:val="16"/>
              </w:rPr>
              <w:t xml:space="preserve">, </w:t>
            </w:r>
            <w:r w:rsidR="002A1DC7" w:rsidRPr="008B5C5F">
              <w:rPr>
                <w:rFonts w:ascii="Footlight MT Light" w:hAnsi="Footlight MT Light"/>
                <w:i/>
                <w:color w:val="000099"/>
                <w:sz w:val="16"/>
              </w:rPr>
              <w:t>Secretary</w:t>
            </w:r>
          </w:p>
          <w:p w14:paraId="4D267ED4" w14:textId="77777777" w:rsidR="002A1DC7" w:rsidRPr="008B5C5F" w:rsidRDefault="002A1DC7" w:rsidP="00C11D1B">
            <w:pPr>
              <w:tabs>
                <w:tab w:val="right" w:pos="10800"/>
              </w:tabs>
              <w:jc w:val="center"/>
              <w:rPr>
                <w:rFonts w:ascii="Footlight MT Light" w:hAnsi="Footlight MT Light"/>
                <w:i/>
                <w:color w:val="000099"/>
                <w:sz w:val="16"/>
              </w:rPr>
            </w:pPr>
            <w:r w:rsidRPr="008B5C5F">
              <w:rPr>
                <w:rFonts w:ascii="Footlight MT Light" w:hAnsi="Footlight MT Light"/>
                <w:color w:val="000099"/>
                <w:sz w:val="16"/>
              </w:rPr>
              <w:t xml:space="preserve">IAN KLINGBAIL, </w:t>
            </w:r>
            <w:r w:rsidRPr="008B5C5F">
              <w:rPr>
                <w:rFonts w:ascii="Footlight MT Light" w:hAnsi="Footlight MT Light"/>
                <w:i/>
                <w:color w:val="000099"/>
                <w:sz w:val="16"/>
              </w:rPr>
              <w:t>Director</w:t>
            </w:r>
          </w:p>
          <w:p w14:paraId="58DC68C0" w14:textId="77777777" w:rsidR="002A1DC7" w:rsidRPr="008B5C5F" w:rsidRDefault="00B122E6" w:rsidP="00C11D1B">
            <w:pPr>
              <w:tabs>
                <w:tab w:val="right" w:pos="10800"/>
              </w:tabs>
              <w:jc w:val="center"/>
              <w:rPr>
                <w:rFonts w:ascii="Footlight MT Light" w:hAnsi="Footlight MT Light"/>
                <w:i/>
                <w:color w:val="000099"/>
                <w:sz w:val="16"/>
              </w:rPr>
            </w:pPr>
            <w:r>
              <w:rPr>
                <w:rFonts w:ascii="Footlight MT Light" w:hAnsi="Footlight MT Light"/>
                <w:color w:val="000099"/>
                <w:sz w:val="16"/>
                <w:szCs w:val="16"/>
              </w:rPr>
              <w:t>STEPHEN BERNAT</w:t>
            </w:r>
            <w:r w:rsidR="002A1DC7" w:rsidRPr="008B5C5F">
              <w:rPr>
                <w:rFonts w:ascii="Footlight MT Light" w:hAnsi="Footlight MT Light"/>
                <w:color w:val="000099"/>
                <w:sz w:val="16"/>
              </w:rPr>
              <w:t xml:space="preserve">, </w:t>
            </w:r>
            <w:r w:rsidR="002A1DC7" w:rsidRPr="008B5C5F">
              <w:rPr>
                <w:rFonts w:ascii="Footlight MT Light" w:hAnsi="Footlight MT Light"/>
                <w:i/>
                <w:color w:val="000099"/>
                <w:sz w:val="16"/>
              </w:rPr>
              <w:t>Director</w:t>
            </w:r>
          </w:p>
          <w:p w14:paraId="1AAB7082" w14:textId="598B3184" w:rsidR="002A1DC7" w:rsidRDefault="009B37C3" w:rsidP="00C11D1B">
            <w:pPr>
              <w:tabs>
                <w:tab w:val="right" w:pos="10800"/>
              </w:tabs>
              <w:jc w:val="center"/>
              <w:rPr>
                <w:rFonts w:ascii="Footlight MT Light" w:hAnsi="Footlight MT Light"/>
                <w:i/>
                <w:color w:val="000099"/>
                <w:sz w:val="16"/>
              </w:rPr>
            </w:pPr>
            <w:r>
              <w:rPr>
                <w:rFonts w:ascii="Footlight MT Light" w:hAnsi="Footlight MT Light"/>
                <w:iCs/>
                <w:color w:val="000099"/>
                <w:sz w:val="16"/>
              </w:rPr>
              <w:t>PAULETTE WALKER</w:t>
            </w:r>
            <w:r w:rsidR="002A1DC7" w:rsidRPr="008B5C5F">
              <w:rPr>
                <w:rFonts w:ascii="Footlight MT Light" w:hAnsi="Footlight MT Light"/>
                <w:i/>
                <w:color w:val="000099"/>
                <w:sz w:val="16"/>
              </w:rPr>
              <w:t>, Director</w:t>
            </w:r>
          </w:p>
          <w:p w14:paraId="3E07EE23" w14:textId="1EA2E0AE" w:rsidR="00722165" w:rsidRPr="008B5C5F" w:rsidRDefault="002A02AF" w:rsidP="00C11D1B">
            <w:pPr>
              <w:tabs>
                <w:tab w:val="right" w:pos="10800"/>
              </w:tabs>
              <w:jc w:val="center"/>
              <w:rPr>
                <w:rFonts w:ascii="Footlight MT Light" w:hAnsi="Footlight MT Light"/>
                <w:i/>
                <w:color w:val="000099"/>
                <w:sz w:val="16"/>
              </w:rPr>
            </w:pPr>
            <w:r>
              <w:rPr>
                <w:rFonts w:ascii="Footlight MT Light" w:hAnsi="Footlight MT Light"/>
                <w:iCs/>
                <w:color w:val="000099"/>
                <w:sz w:val="16"/>
              </w:rPr>
              <w:t>FRAN YERDON</w:t>
            </w:r>
            <w:r w:rsidR="00722165">
              <w:rPr>
                <w:rFonts w:ascii="Footlight MT Light" w:hAnsi="Footlight MT Light"/>
                <w:i/>
                <w:color w:val="000099"/>
                <w:sz w:val="16"/>
              </w:rPr>
              <w:t>, Director</w:t>
            </w:r>
          </w:p>
          <w:p w14:paraId="5147966C" w14:textId="77777777" w:rsidR="002A1DC7" w:rsidRPr="008B5C5F" w:rsidRDefault="002A1DC7" w:rsidP="00C11D1B">
            <w:pPr>
              <w:ind w:firstLine="0"/>
              <w:jc w:val="center"/>
              <w:rPr>
                <w:color w:val="000099"/>
              </w:rPr>
            </w:pPr>
          </w:p>
          <w:p w14:paraId="426281AE" w14:textId="77777777" w:rsidR="002A1DC7" w:rsidRDefault="002A1DC7" w:rsidP="00C11D1B">
            <w:pPr>
              <w:tabs>
                <w:tab w:val="right" w:pos="10800"/>
              </w:tabs>
              <w:jc w:val="center"/>
              <w:rPr>
                <w:rFonts w:ascii="Footlight MT Light" w:hAnsi="Footlight MT Light"/>
                <w:b/>
                <w:color w:val="000099"/>
                <w:sz w:val="20"/>
                <w:szCs w:val="20"/>
              </w:rPr>
            </w:pPr>
            <w:r w:rsidRPr="00BE1060">
              <w:rPr>
                <w:rFonts w:ascii="Footlight MT Light" w:hAnsi="Footlight MT Light"/>
                <w:b/>
                <w:color w:val="000099"/>
                <w:sz w:val="20"/>
                <w:szCs w:val="20"/>
              </w:rPr>
              <w:t>Contact: Angie Kimball, Circuit Rider</w:t>
            </w:r>
          </w:p>
          <w:p w14:paraId="5815BEE2" w14:textId="77777777" w:rsidR="00571CF9" w:rsidRDefault="00571CF9" w:rsidP="00571CF9">
            <w:pPr>
              <w:tabs>
                <w:tab w:val="right" w:pos="10800"/>
              </w:tabs>
              <w:jc w:val="center"/>
              <w:rPr>
                <w:rFonts w:ascii="Footlight MT Light" w:hAnsi="Footlight MT Light"/>
                <w:b/>
                <w:color w:val="000099"/>
                <w:sz w:val="20"/>
                <w:szCs w:val="20"/>
              </w:rPr>
            </w:pPr>
            <w:r>
              <w:rPr>
                <w:rFonts w:ascii="Footlight MT Light" w:hAnsi="Footlight MT Light"/>
                <w:b/>
                <w:color w:val="000099"/>
                <w:sz w:val="20"/>
                <w:szCs w:val="20"/>
              </w:rPr>
              <w:t>PO Box 34, Redfield NY, 13437</w:t>
            </w:r>
          </w:p>
          <w:p w14:paraId="5548D9AA" w14:textId="77777777" w:rsidR="002A1DC7" w:rsidRPr="00BE1060" w:rsidRDefault="003F1AC1" w:rsidP="00C11D1B">
            <w:pPr>
              <w:tabs>
                <w:tab w:val="right" w:pos="10800"/>
              </w:tabs>
              <w:jc w:val="center"/>
              <w:rPr>
                <w:rFonts w:ascii="Footlight MT Light" w:hAnsi="Footlight MT Light"/>
                <w:i/>
                <w:color w:val="000099"/>
                <w:sz w:val="20"/>
                <w:szCs w:val="20"/>
              </w:rPr>
            </w:pPr>
            <w:r>
              <w:rPr>
                <w:rFonts w:ascii="Footlight MT Light" w:hAnsi="Footlight MT Light"/>
                <w:b/>
                <w:color w:val="000099"/>
                <w:sz w:val="20"/>
                <w:szCs w:val="20"/>
              </w:rPr>
              <w:t>Email: angie</w:t>
            </w:r>
            <w:r w:rsidR="002A1DC7" w:rsidRPr="00BE1060">
              <w:rPr>
                <w:rFonts w:ascii="Footlight MT Light" w:hAnsi="Footlight MT Light"/>
                <w:b/>
                <w:color w:val="000099"/>
                <w:sz w:val="20"/>
                <w:szCs w:val="20"/>
              </w:rPr>
              <w:t>@tughill.org</w:t>
            </w:r>
          </w:p>
          <w:p w14:paraId="66D3285F" w14:textId="77777777" w:rsidR="002A1DC7" w:rsidRPr="00BE1060" w:rsidRDefault="002A1DC7" w:rsidP="00C11D1B">
            <w:pPr>
              <w:tabs>
                <w:tab w:val="right" w:pos="10800"/>
              </w:tabs>
              <w:jc w:val="center"/>
              <w:rPr>
                <w:rFonts w:ascii="Footlight MT Light" w:hAnsi="Footlight MT Light"/>
                <w:b/>
                <w:color w:val="000099"/>
                <w:sz w:val="20"/>
                <w:szCs w:val="20"/>
              </w:rPr>
            </w:pPr>
            <w:r w:rsidRPr="00BE1060">
              <w:rPr>
                <w:rFonts w:ascii="Footlight MT Light" w:hAnsi="Footlight MT Light"/>
                <w:b/>
                <w:color w:val="000099"/>
                <w:sz w:val="20"/>
                <w:szCs w:val="20"/>
              </w:rPr>
              <w:t>Cell</w:t>
            </w:r>
            <w:r w:rsidRPr="00BE1060">
              <w:rPr>
                <w:rFonts w:ascii="Footlight MT Light" w:hAnsi="Footlight MT Light"/>
                <w:color w:val="000099"/>
                <w:sz w:val="20"/>
                <w:szCs w:val="20"/>
              </w:rPr>
              <w:t xml:space="preserve">   </w:t>
            </w:r>
            <w:r w:rsidRPr="00BE1060">
              <w:rPr>
                <w:rFonts w:ascii="Footlight MT Light" w:hAnsi="Footlight MT Light"/>
                <w:b/>
                <w:color w:val="000099"/>
                <w:sz w:val="20"/>
                <w:szCs w:val="20"/>
              </w:rPr>
              <w:t>315-480-6857</w:t>
            </w:r>
          </w:p>
          <w:p w14:paraId="4DC0A7A4" w14:textId="77777777" w:rsidR="002A1DC7" w:rsidRPr="00BE1060" w:rsidRDefault="002A1DC7" w:rsidP="00C11D1B">
            <w:pPr>
              <w:tabs>
                <w:tab w:val="right" w:pos="10800"/>
              </w:tabs>
              <w:jc w:val="center"/>
              <w:rPr>
                <w:rFonts w:ascii="Footlight MT Light" w:hAnsi="Footlight MT Light"/>
                <w:color w:val="000099"/>
                <w:sz w:val="20"/>
                <w:szCs w:val="20"/>
              </w:rPr>
            </w:pPr>
            <w:r w:rsidRPr="00BE1060">
              <w:rPr>
                <w:rFonts w:ascii="Footlight MT Light" w:hAnsi="Footlight MT Light"/>
                <w:b/>
                <w:color w:val="000099"/>
                <w:sz w:val="20"/>
                <w:szCs w:val="20"/>
              </w:rPr>
              <w:t>Home</w:t>
            </w:r>
            <w:r w:rsidRPr="00BE1060">
              <w:rPr>
                <w:rFonts w:ascii="Footlight MT Light" w:hAnsi="Footlight MT Light"/>
                <w:color w:val="000099"/>
                <w:sz w:val="20"/>
                <w:szCs w:val="20"/>
              </w:rPr>
              <w:t xml:space="preserve"> </w:t>
            </w:r>
            <w:hyperlink r:id="rId7" w:history="1">
              <w:r w:rsidRPr="00BE1060">
                <w:rPr>
                  <w:rStyle w:val="Hyperlink"/>
                  <w:rFonts w:ascii="Footlight MT Light" w:hAnsi="Footlight MT Light"/>
                  <w:b/>
                  <w:color w:val="000099"/>
                  <w:sz w:val="20"/>
                  <w:szCs w:val="20"/>
                  <w:u w:val="none"/>
                </w:rPr>
                <w:t>315-599-8825</w:t>
              </w:r>
            </w:hyperlink>
          </w:p>
          <w:p w14:paraId="72EC2454" w14:textId="77777777" w:rsidR="002A1DC7" w:rsidRDefault="002A1DC7" w:rsidP="002A1DC7">
            <w:pPr>
              <w:tabs>
                <w:tab w:val="left" w:pos="3559"/>
              </w:tabs>
              <w:ind w:right="1062" w:firstLine="0"/>
              <w:rPr>
                <w:color w:val="000099"/>
              </w:rPr>
            </w:pPr>
          </w:p>
          <w:p w14:paraId="683A9DFA" w14:textId="77777777" w:rsidR="00B21806" w:rsidRDefault="00B21806" w:rsidP="002A1DC7">
            <w:pPr>
              <w:tabs>
                <w:tab w:val="left" w:pos="3559"/>
              </w:tabs>
              <w:ind w:right="1062" w:firstLine="0"/>
              <w:rPr>
                <w:color w:val="000099"/>
              </w:rPr>
            </w:pPr>
          </w:p>
          <w:p w14:paraId="2BCB7C94" w14:textId="77777777" w:rsidR="00B21806" w:rsidRPr="00B21806" w:rsidRDefault="00B21806" w:rsidP="00B21806">
            <w:pPr>
              <w:tabs>
                <w:tab w:val="left" w:pos="3559"/>
              </w:tabs>
              <w:ind w:right="1062" w:firstLine="0"/>
              <w:jc w:val="center"/>
              <w:rPr>
                <w:b/>
                <w:color w:val="000099"/>
                <w:sz w:val="28"/>
                <w:szCs w:val="28"/>
              </w:rPr>
            </w:pPr>
          </w:p>
        </w:tc>
      </w:tr>
    </w:tbl>
    <w:p w14:paraId="47F3789D" w14:textId="77777777" w:rsidR="006D55C0" w:rsidRDefault="006D55C0"/>
    <w:p w14:paraId="62670263" w14:textId="77B95F45" w:rsidR="00732A9C" w:rsidRDefault="00B21806" w:rsidP="00B21806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CTHC Executive</w:t>
      </w:r>
      <w:r w:rsidR="00B67012">
        <w:rPr>
          <w:b/>
          <w:sz w:val="32"/>
          <w:szCs w:val="32"/>
          <w:u w:val="single"/>
        </w:rPr>
        <w:t xml:space="preserve"> Committee Meeting Minutes </w:t>
      </w:r>
      <w:r w:rsidR="003676C6">
        <w:rPr>
          <w:b/>
          <w:sz w:val="32"/>
          <w:szCs w:val="32"/>
          <w:u w:val="single"/>
        </w:rPr>
        <w:t>3</w:t>
      </w:r>
      <w:r w:rsidR="00B67012">
        <w:rPr>
          <w:b/>
          <w:sz w:val="32"/>
          <w:szCs w:val="32"/>
          <w:u w:val="single"/>
        </w:rPr>
        <w:t>/</w:t>
      </w:r>
      <w:r w:rsidR="00427B92">
        <w:rPr>
          <w:b/>
          <w:sz w:val="32"/>
          <w:szCs w:val="32"/>
          <w:u w:val="single"/>
        </w:rPr>
        <w:t>2</w:t>
      </w:r>
      <w:r w:rsidR="003676C6">
        <w:rPr>
          <w:b/>
          <w:sz w:val="32"/>
          <w:szCs w:val="32"/>
          <w:u w:val="single"/>
        </w:rPr>
        <w:t>4</w:t>
      </w:r>
      <w:r w:rsidR="005B24DE">
        <w:rPr>
          <w:b/>
          <w:sz w:val="32"/>
          <w:szCs w:val="32"/>
          <w:u w:val="single"/>
        </w:rPr>
        <w:t>/20</w:t>
      </w:r>
      <w:r w:rsidR="00427B92">
        <w:rPr>
          <w:b/>
          <w:sz w:val="32"/>
          <w:szCs w:val="32"/>
          <w:u w:val="single"/>
        </w:rPr>
        <w:t>20</w:t>
      </w:r>
    </w:p>
    <w:p w14:paraId="24D38AA0" w14:textId="77777777" w:rsidR="00B21806" w:rsidRDefault="00B21806" w:rsidP="00B21806">
      <w:pPr>
        <w:jc w:val="center"/>
        <w:rPr>
          <w:b/>
          <w:sz w:val="32"/>
          <w:szCs w:val="32"/>
          <w:u w:val="single"/>
        </w:rPr>
      </w:pPr>
    </w:p>
    <w:p w14:paraId="6279DCDC" w14:textId="0BE73A79" w:rsidR="003F2ECD" w:rsidRDefault="00B21806" w:rsidP="00B21806">
      <w:r>
        <w:rPr>
          <w:sz w:val="24"/>
          <w:szCs w:val="24"/>
        </w:rPr>
        <w:tab/>
      </w:r>
      <w:r w:rsidRPr="00A47AD8">
        <w:t>The me</w:t>
      </w:r>
      <w:r w:rsidR="00375FD8" w:rsidRPr="00A47AD8">
        <w:t>e</w:t>
      </w:r>
      <w:r w:rsidR="00B67012">
        <w:t>ting</w:t>
      </w:r>
      <w:r w:rsidR="00427B92">
        <w:t xml:space="preserve">, which was held via </w:t>
      </w:r>
      <w:r w:rsidR="003676C6">
        <w:t>conference call</w:t>
      </w:r>
      <w:r w:rsidR="00427B92">
        <w:t xml:space="preserve"> due to the COVID-19 pandemic</w:t>
      </w:r>
      <w:r w:rsidR="00B67012">
        <w:t xml:space="preserve"> was called to order at 7:</w:t>
      </w:r>
      <w:r w:rsidR="002A02AF">
        <w:t>0</w:t>
      </w:r>
      <w:r w:rsidR="00427B92">
        <w:t>0</w:t>
      </w:r>
      <w:r w:rsidRPr="00A47AD8">
        <w:t xml:space="preserve"> p.m. by Chairman R. Tibbetts.  </w:t>
      </w:r>
      <w:r w:rsidR="00CC778F" w:rsidRPr="00A47AD8">
        <w:t>Also p</w:t>
      </w:r>
      <w:r w:rsidR="00374BFF" w:rsidRPr="00A47AD8">
        <w:t xml:space="preserve">resent for the meeting were </w:t>
      </w:r>
      <w:r w:rsidR="00E25BB4">
        <w:t>D. Dietrich, Vice Chair</w:t>
      </w:r>
      <w:r w:rsidR="00C8621C">
        <w:t>;</w:t>
      </w:r>
      <w:r w:rsidR="00B67012">
        <w:t xml:space="preserve"> </w:t>
      </w:r>
      <w:r w:rsidR="002A02AF">
        <w:t xml:space="preserve">C. </w:t>
      </w:r>
      <w:r w:rsidR="00A92FC2">
        <w:t>Bauer, Secretary; F</w:t>
      </w:r>
      <w:r w:rsidR="00B67012">
        <w:t xml:space="preserve">. </w:t>
      </w:r>
      <w:r w:rsidR="00A92FC2">
        <w:t>Yerdon</w:t>
      </w:r>
      <w:r w:rsidR="000F4C0C">
        <w:t xml:space="preserve">, </w:t>
      </w:r>
      <w:r w:rsidR="00E25BB4">
        <w:t xml:space="preserve">Director; </w:t>
      </w:r>
      <w:r w:rsidR="0046750F">
        <w:t>P</w:t>
      </w:r>
      <w:r w:rsidR="00E25BB4">
        <w:t xml:space="preserve">. </w:t>
      </w:r>
      <w:r w:rsidR="0046750F">
        <w:t>Walker</w:t>
      </w:r>
      <w:r w:rsidR="006D20E4">
        <w:t>, Director</w:t>
      </w:r>
      <w:r w:rsidR="00A92FC2">
        <w:t xml:space="preserve">; </w:t>
      </w:r>
      <w:r w:rsidR="004700F8">
        <w:t xml:space="preserve">S. Bernat, Director; </w:t>
      </w:r>
      <w:r w:rsidR="009F0B86">
        <w:t xml:space="preserve">I. Klingbail, Director; </w:t>
      </w:r>
      <w:r w:rsidR="00A92FC2">
        <w:t xml:space="preserve">M. Johnson and </w:t>
      </w:r>
      <w:r w:rsidR="009F0B86">
        <w:t>K</w:t>
      </w:r>
      <w:r w:rsidR="00A92FC2">
        <w:t xml:space="preserve">. </w:t>
      </w:r>
      <w:r w:rsidR="009F0B86">
        <w:t>Malinowski</w:t>
      </w:r>
      <w:r w:rsidR="00A92FC2">
        <w:t xml:space="preserve"> from the Tug Hill Commission</w:t>
      </w:r>
      <w:r w:rsidR="0046750F">
        <w:t xml:space="preserve"> and</w:t>
      </w:r>
      <w:r w:rsidR="00C8621C">
        <w:t xml:space="preserve"> </w:t>
      </w:r>
      <w:r w:rsidR="00CC778F" w:rsidRPr="00A47AD8">
        <w:t>A. Kimball, Circuit Rider</w:t>
      </w:r>
      <w:r w:rsidR="00B122E6">
        <w:t>.</w:t>
      </w:r>
      <w:r w:rsidR="00374BFF" w:rsidRPr="00A47AD8">
        <w:t xml:space="preserve">  </w:t>
      </w:r>
    </w:p>
    <w:p w14:paraId="781AE1B9" w14:textId="77777777" w:rsidR="00B21806" w:rsidRPr="00A47AD8" w:rsidRDefault="000F4C0C" w:rsidP="00B21806">
      <w:pPr>
        <w:ind w:firstLine="0"/>
      </w:pPr>
      <w:r>
        <w:t xml:space="preserve">  </w:t>
      </w:r>
    </w:p>
    <w:p w14:paraId="3A527570" w14:textId="748D4FC0" w:rsidR="00B21806" w:rsidRPr="00A47AD8" w:rsidRDefault="00B21806" w:rsidP="00B21806">
      <w:pPr>
        <w:ind w:firstLine="0"/>
      </w:pPr>
      <w:r w:rsidRPr="00A47AD8">
        <w:rPr>
          <w:b/>
          <w:u w:val="single"/>
        </w:rPr>
        <w:t>Minutes:</w:t>
      </w:r>
      <w:r w:rsidR="00391B38">
        <w:t xml:space="preserve">  The minutes </w:t>
      </w:r>
      <w:r w:rsidR="006D20E4">
        <w:t>of the</w:t>
      </w:r>
      <w:r w:rsidR="00B67012">
        <w:t xml:space="preserve"> </w:t>
      </w:r>
      <w:r w:rsidR="003838CB">
        <w:t>Dec</w:t>
      </w:r>
      <w:r w:rsidR="00A92FC2">
        <w:t xml:space="preserve">ember </w:t>
      </w:r>
      <w:r w:rsidR="003838CB">
        <w:t>5</w:t>
      </w:r>
      <w:r w:rsidR="006D20E4">
        <w:t>, 201</w:t>
      </w:r>
      <w:r w:rsidR="00CD7023">
        <w:t>9</w:t>
      </w:r>
      <w:r w:rsidRPr="00A47AD8">
        <w:t xml:space="preserve"> Executive Committee meeting</w:t>
      </w:r>
      <w:r w:rsidR="00A92FC2">
        <w:t>s</w:t>
      </w:r>
      <w:r w:rsidRPr="00A47AD8">
        <w:t xml:space="preserve"> w</w:t>
      </w:r>
      <w:r w:rsidR="00A92FC2">
        <w:t>ere</w:t>
      </w:r>
      <w:r w:rsidRPr="00A47AD8">
        <w:t xml:space="preserve"> reviewed by the Co</w:t>
      </w:r>
      <w:r w:rsidR="00374BFF" w:rsidRPr="00A47AD8">
        <w:t>mmittee.</w:t>
      </w:r>
      <w:r w:rsidR="00B122E6">
        <w:t xml:space="preserve">  </w:t>
      </w:r>
      <w:r w:rsidR="00DC5D12">
        <w:t xml:space="preserve">A motion was made by </w:t>
      </w:r>
      <w:r w:rsidR="00A92FC2">
        <w:t>F</w:t>
      </w:r>
      <w:r w:rsidR="00DC5D12">
        <w:t xml:space="preserve">. </w:t>
      </w:r>
      <w:r w:rsidR="00A92FC2">
        <w:t>Yerdon</w:t>
      </w:r>
      <w:r w:rsidR="00DC5D12">
        <w:t xml:space="preserve"> (</w:t>
      </w:r>
      <w:r w:rsidR="00A92FC2">
        <w:t>Osceola</w:t>
      </w:r>
      <w:r w:rsidR="00444768">
        <w:t>)</w:t>
      </w:r>
      <w:r w:rsidR="00B67012">
        <w:t xml:space="preserve"> and seconded by </w:t>
      </w:r>
      <w:r w:rsidR="00A92FC2">
        <w:t>D</w:t>
      </w:r>
      <w:r w:rsidR="00CD7023">
        <w:t>.</w:t>
      </w:r>
      <w:r w:rsidR="00A92FC2">
        <w:t xml:space="preserve"> Dietrich</w:t>
      </w:r>
      <w:r w:rsidR="00B67012">
        <w:t xml:space="preserve"> (</w:t>
      </w:r>
      <w:r w:rsidR="00A92FC2">
        <w:t>Martinsburg</w:t>
      </w:r>
      <w:r w:rsidR="00444768">
        <w:t>)</w:t>
      </w:r>
      <w:r w:rsidR="00403CDB">
        <w:t xml:space="preserve"> to ac</w:t>
      </w:r>
      <w:r w:rsidR="00DC5D12">
        <w:t>cept the minutes</w:t>
      </w:r>
      <w:r w:rsidRPr="00A47AD8">
        <w:t xml:space="preserve">.  All </w:t>
      </w:r>
      <w:r w:rsidR="00143F31">
        <w:t xml:space="preserve">were </w:t>
      </w:r>
      <w:r w:rsidRPr="00A47AD8">
        <w:t>in favor</w:t>
      </w:r>
      <w:r w:rsidR="006C5892" w:rsidRPr="00A47AD8">
        <w:t xml:space="preserve"> (</w:t>
      </w:r>
      <w:r w:rsidR="00A92FC2">
        <w:t>s</w:t>
      </w:r>
      <w:r w:rsidR="006C5892" w:rsidRPr="00A47AD8">
        <w:t>ee attached</w:t>
      </w:r>
      <w:r w:rsidR="00403CDB">
        <w:t xml:space="preserve"> </w:t>
      </w:r>
      <w:r w:rsidR="00CC778F" w:rsidRPr="00A47AD8">
        <w:t>minutes</w:t>
      </w:r>
      <w:r w:rsidR="006C5892" w:rsidRPr="00A47AD8">
        <w:t>)</w:t>
      </w:r>
      <w:r w:rsidR="00A92FC2">
        <w:t xml:space="preserve">.  </w:t>
      </w:r>
    </w:p>
    <w:p w14:paraId="08700DA7" w14:textId="77777777" w:rsidR="00B21806" w:rsidRPr="00A47AD8" w:rsidRDefault="00B21806" w:rsidP="00B21806">
      <w:pPr>
        <w:ind w:firstLine="0"/>
      </w:pPr>
    </w:p>
    <w:p w14:paraId="4DC8697A" w14:textId="27F29949" w:rsidR="00B21806" w:rsidRPr="00A47AD8" w:rsidRDefault="00B21806" w:rsidP="00B21806">
      <w:pPr>
        <w:ind w:firstLine="0"/>
      </w:pPr>
      <w:r w:rsidRPr="00A47AD8">
        <w:rPr>
          <w:b/>
          <w:u w:val="single"/>
        </w:rPr>
        <w:t>Reports:</w:t>
      </w:r>
      <w:r w:rsidRPr="00A47AD8">
        <w:t xml:space="preserve">  </w:t>
      </w:r>
      <w:r w:rsidRPr="00A47AD8">
        <w:rPr>
          <w:b/>
        </w:rPr>
        <w:t>A)</w:t>
      </w:r>
      <w:r w:rsidRPr="00A47AD8">
        <w:t xml:space="preserve"> </w:t>
      </w:r>
      <w:r w:rsidRPr="00A47AD8">
        <w:rPr>
          <w:b/>
        </w:rPr>
        <w:t xml:space="preserve">Financial Report – </w:t>
      </w:r>
      <w:r w:rsidR="005D0504">
        <w:t xml:space="preserve">Chairman R. Tibbetts (Rodman) </w:t>
      </w:r>
      <w:r w:rsidR="00A92FC2">
        <w:t xml:space="preserve">presented the financial report as of </w:t>
      </w:r>
      <w:r w:rsidR="00535480">
        <w:t>March</w:t>
      </w:r>
      <w:r w:rsidR="00A92FC2">
        <w:t xml:space="preserve"> </w:t>
      </w:r>
      <w:r w:rsidR="00535480">
        <w:t>12</w:t>
      </w:r>
      <w:r w:rsidR="00A92FC2">
        <w:t>, 20</w:t>
      </w:r>
      <w:r w:rsidR="00535480">
        <w:t>20</w:t>
      </w:r>
      <w:r w:rsidR="00A92FC2">
        <w:t>.  Year-to Date Carry Over - $</w:t>
      </w:r>
      <w:r w:rsidR="00250872">
        <w:t>35</w:t>
      </w:r>
      <w:r w:rsidR="00A92FC2">
        <w:t>,</w:t>
      </w:r>
      <w:r w:rsidR="00250872">
        <w:t>698</w:t>
      </w:r>
      <w:r w:rsidR="00A92FC2">
        <w:t>.</w:t>
      </w:r>
      <w:r w:rsidR="00250872">
        <w:t>40</w:t>
      </w:r>
      <w:r w:rsidR="00A92FC2">
        <w:t>; Receipts to date - $</w:t>
      </w:r>
      <w:r w:rsidR="00FB4A1D">
        <w:t>8</w:t>
      </w:r>
      <w:r w:rsidR="00A92FC2">
        <w:t>.</w:t>
      </w:r>
      <w:r w:rsidR="00FB4A1D">
        <w:t>51</w:t>
      </w:r>
      <w:r w:rsidR="00A92FC2">
        <w:t>; Distributions to Date - $</w:t>
      </w:r>
      <w:r w:rsidR="00FB4A1D">
        <w:t>2</w:t>
      </w:r>
      <w:r w:rsidR="00A92FC2">
        <w:t>, 4</w:t>
      </w:r>
      <w:r w:rsidR="00FB4A1D">
        <w:t>85</w:t>
      </w:r>
      <w:r w:rsidR="00A92FC2">
        <w:t>.5</w:t>
      </w:r>
      <w:r w:rsidR="007F12A0">
        <w:t>07</w:t>
      </w:r>
      <w:r w:rsidR="00A92FC2">
        <w:t>; Net Funds Available - $3</w:t>
      </w:r>
      <w:r w:rsidR="007F12A0">
        <w:t>3</w:t>
      </w:r>
      <w:r w:rsidR="00A92FC2">
        <w:t>,</w:t>
      </w:r>
      <w:r w:rsidR="007F12A0">
        <w:t>221</w:t>
      </w:r>
      <w:r w:rsidR="00A92FC2">
        <w:t>.</w:t>
      </w:r>
      <w:r w:rsidR="007F12A0">
        <w:t>84</w:t>
      </w:r>
      <w:r w:rsidR="00A92FC2">
        <w:t xml:space="preserve">.  A motion was made by </w:t>
      </w:r>
      <w:r w:rsidR="005926E0">
        <w:t>C</w:t>
      </w:r>
      <w:r w:rsidR="00A92FC2">
        <w:t xml:space="preserve">. </w:t>
      </w:r>
      <w:r w:rsidR="005926E0">
        <w:t>Bauer</w:t>
      </w:r>
      <w:r w:rsidR="00A92FC2">
        <w:t xml:space="preserve"> (</w:t>
      </w:r>
      <w:r w:rsidR="005926E0">
        <w:t>Redfield</w:t>
      </w:r>
      <w:r w:rsidR="00A92FC2">
        <w:t xml:space="preserve">) and seconded by </w:t>
      </w:r>
      <w:r w:rsidR="005926E0">
        <w:t>I</w:t>
      </w:r>
      <w:r w:rsidR="00A92FC2">
        <w:t xml:space="preserve">. </w:t>
      </w:r>
      <w:r w:rsidR="005926E0">
        <w:t>Klingbail</w:t>
      </w:r>
      <w:r w:rsidR="00A92FC2">
        <w:t xml:space="preserve"> (</w:t>
      </w:r>
      <w:r w:rsidR="005926E0">
        <w:t>Lewis</w:t>
      </w:r>
      <w:r w:rsidR="00A92FC2">
        <w:t>)</w:t>
      </w:r>
      <w:r w:rsidR="00F5677D">
        <w:t xml:space="preserve"> to accept the report as presented.  All were in favor (see attached report).  The comparison of the Circuit Rider expenses to date </w:t>
      </w:r>
      <w:r w:rsidR="006D71FB">
        <w:t xml:space="preserve">and the proposed dues structure going forward </w:t>
      </w:r>
      <w:r w:rsidR="00F5677D">
        <w:t>w</w:t>
      </w:r>
      <w:r w:rsidR="006D71FB">
        <w:t>ere</w:t>
      </w:r>
      <w:r w:rsidR="00F5677D">
        <w:t xml:space="preserve"> also presented and reviewed by the Committee.</w:t>
      </w:r>
      <w:r w:rsidR="00495DB6">
        <w:t xml:space="preserve">  </w:t>
      </w:r>
      <w:r w:rsidR="005D2071">
        <w:t>A list of the year-end budget transfers to balance the budget was presented</w:t>
      </w:r>
      <w:r w:rsidR="006D71FB">
        <w:t xml:space="preserve"> and reviewed (see attached reports).</w:t>
      </w:r>
    </w:p>
    <w:p w14:paraId="3516A175" w14:textId="4D591989" w:rsidR="00A63E93" w:rsidRPr="009417D1" w:rsidRDefault="009E6665" w:rsidP="00B21806">
      <w:pPr>
        <w:ind w:firstLine="0"/>
      </w:pPr>
      <w:r w:rsidRPr="00A47AD8">
        <w:t xml:space="preserve">                  </w:t>
      </w:r>
      <w:r w:rsidRPr="00A47AD8">
        <w:rPr>
          <w:b/>
        </w:rPr>
        <w:t xml:space="preserve">B) Reports of Towns – </w:t>
      </w:r>
      <w:r w:rsidR="002942EE" w:rsidRPr="00A47AD8">
        <w:t>A. Kimball</w:t>
      </w:r>
      <w:r w:rsidRPr="00A47AD8">
        <w:t xml:space="preserve"> </w:t>
      </w:r>
      <w:r w:rsidR="006E3A08">
        <w:t xml:space="preserve">(CR) </w:t>
      </w:r>
      <w:r w:rsidRPr="00A47AD8">
        <w:t xml:space="preserve">presented </w:t>
      </w:r>
      <w:r w:rsidR="006D4990" w:rsidRPr="00A47AD8">
        <w:t>the</w:t>
      </w:r>
      <w:r w:rsidRPr="00A47AD8">
        <w:t xml:space="preserve"> report of the Towns and reviewed the pertinent in</w:t>
      </w:r>
      <w:r w:rsidR="009166B0" w:rsidRPr="00A47AD8">
        <w:t>forma</w:t>
      </w:r>
      <w:r w:rsidR="00375FD8" w:rsidRPr="00A47AD8">
        <w:t>tion</w:t>
      </w:r>
      <w:r w:rsidR="002942EE" w:rsidRPr="00A47AD8">
        <w:t xml:space="preserve"> for each.</w:t>
      </w:r>
      <w:r w:rsidR="00143F31">
        <w:t xml:space="preserve">  (See attached report.)</w:t>
      </w:r>
      <w:r w:rsidR="006D4990" w:rsidRPr="00A47AD8">
        <w:t xml:space="preserve">  </w:t>
      </w:r>
    </w:p>
    <w:p w14:paraId="5D07D5BB" w14:textId="109F47F8" w:rsidR="00F5677D" w:rsidRDefault="00F5677D" w:rsidP="00B21806">
      <w:pPr>
        <w:ind w:firstLine="0"/>
        <w:rPr>
          <w:bCs/>
        </w:rPr>
      </w:pPr>
    </w:p>
    <w:p w14:paraId="4998B130" w14:textId="67BA5B04" w:rsidR="00F5677D" w:rsidRPr="00217F98" w:rsidRDefault="00F5677D" w:rsidP="00B21806">
      <w:pPr>
        <w:ind w:firstLine="0"/>
        <w:rPr>
          <w:bCs/>
        </w:rPr>
      </w:pPr>
      <w:r>
        <w:rPr>
          <w:b/>
          <w:u w:val="single"/>
        </w:rPr>
        <w:t>Tug Hill Commission Topics:</w:t>
      </w:r>
      <w:r>
        <w:rPr>
          <w:b/>
        </w:rPr>
        <w:t xml:space="preserve"> A) </w:t>
      </w:r>
      <w:r w:rsidR="00217F98">
        <w:rPr>
          <w:b/>
        </w:rPr>
        <w:t xml:space="preserve">New Community Award </w:t>
      </w:r>
      <w:r w:rsidR="0093553A">
        <w:rPr>
          <w:b/>
        </w:rPr>
        <w:t>–</w:t>
      </w:r>
      <w:r w:rsidR="00217F98">
        <w:rPr>
          <w:b/>
        </w:rPr>
        <w:t xml:space="preserve"> </w:t>
      </w:r>
      <w:r w:rsidR="0093553A">
        <w:rPr>
          <w:bCs/>
        </w:rPr>
        <w:t xml:space="preserve">K. Malinowski (THC) explained the new Community Award that the Commission is looking at putting into effect.  She will </w:t>
      </w:r>
      <w:r w:rsidR="005121D7">
        <w:rPr>
          <w:bCs/>
        </w:rPr>
        <w:t>send out the particulars once the Commissioners approved the program.  If all goes according to plan, nomination for the award would open in Jun</w:t>
      </w:r>
      <w:r w:rsidR="00603F00">
        <w:rPr>
          <w:bCs/>
        </w:rPr>
        <w:t>e with the award given out at the annual dinner in the fall</w:t>
      </w:r>
      <w:r w:rsidR="009E5829">
        <w:rPr>
          <w:bCs/>
        </w:rPr>
        <w:t xml:space="preserve"> (see attached)</w:t>
      </w:r>
      <w:r w:rsidR="00603F00">
        <w:rPr>
          <w:bCs/>
        </w:rPr>
        <w:t>.</w:t>
      </w:r>
    </w:p>
    <w:p w14:paraId="1005C688" w14:textId="4C65192D" w:rsidR="000F7F29" w:rsidRPr="00065D49" w:rsidRDefault="00F5677D" w:rsidP="00B21806">
      <w:pPr>
        <w:ind w:firstLine="0"/>
        <w:rPr>
          <w:bCs/>
        </w:rPr>
      </w:pPr>
      <w:r>
        <w:rPr>
          <w:bCs/>
        </w:rPr>
        <w:t xml:space="preserve">                                                     </w:t>
      </w:r>
      <w:r>
        <w:rPr>
          <w:b/>
        </w:rPr>
        <w:t xml:space="preserve">B) </w:t>
      </w:r>
      <w:r w:rsidR="00065D49">
        <w:rPr>
          <w:b/>
        </w:rPr>
        <w:t xml:space="preserve">Accelerated Renewables Proposal </w:t>
      </w:r>
      <w:r w:rsidR="00313E67">
        <w:rPr>
          <w:b/>
        </w:rPr>
        <w:t>–</w:t>
      </w:r>
      <w:r w:rsidR="00065D49">
        <w:rPr>
          <w:b/>
        </w:rPr>
        <w:t xml:space="preserve"> </w:t>
      </w:r>
      <w:r w:rsidR="00313E67">
        <w:rPr>
          <w:bCs/>
        </w:rPr>
        <w:t xml:space="preserve">The </w:t>
      </w:r>
      <w:r w:rsidR="00975437">
        <w:rPr>
          <w:bCs/>
        </w:rPr>
        <w:t xml:space="preserve">Governor has put in an Accelerated Renewables Proposal in as a 30-day amendment to the budget.  </w:t>
      </w:r>
      <w:r w:rsidR="003C57C0">
        <w:rPr>
          <w:bCs/>
        </w:rPr>
        <w:t>If approved</w:t>
      </w:r>
      <w:r w:rsidR="003658BD">
        <w:rPr>
          <w:bCs/>
        </w:rPr>
        <w:t>,</w:t>
      </w:r>
      <w:r w:rsidR="003C57C0">
        <w:rPr>
          <w:bCs/>
        </w:rPr>
        <w:t xml:space="preserve"> it will mean big changes and replace the current Article 10 process</w:t>
      </w:r>
      <w:r w:rsidR="00E658F7">
        <w:rPr>
          <w:bCs/>
        </w:rPr>
        <w:t xml:space="preserve"> with an Empire State Development led process for anything over 10 MW</w:t>
      </w:r>
      <w:r w:rsidR="003658BD">
        <w:rPr>
          <w:bCs/>
        </w:rPr>
        <w:t xml:space="preserve">.  There was also be changes to the Article 7 process.  The </w:t>
      </w:r>
      <w:r w:rsidR="00191DEC">
        <w:rPr>
          <w:bCs/>
        </w:rPr>
        <w:t>stated goal is to move projects more quickly through the approval process.  We don’t know yet</w:t>
      </w:r>
      <w:r w:rsidR="00EF45A4">
        <w:rPr>
          <w:bCs/>
        </w:rPr>
        <w:t xml:space="preserve"> exactly what will happen</w:t>
      </w:r>
      <w:r w:rsidR="0046441A">
        <w:rPr>
          <w:bCs/>
        </w:rPr>
        <w:t>,</w:t>
      </w:r>
      <w:r w:rsidR="00EF45A4">
        <w:rPr>
          <w:bCs/>
        </w:rPr>
        <w:t xml:space="preserve"> but the plan greatly decreases local input.  The Governor still expects to have the budget approved by April 1</w:t>
      </w:r>
      <w:r w:rsidR="00EF45A4" w:rsidRPr="00D214F3">
        <w:rPr>
          <w:bCs/>
          <w:vertAlign w:val="superscript"/>
        </w:rPr>
        <w:t>st</w:t>
      </w:r>
      <w:r w:rsidR="00D214F3">
        <w:rPr>
          <w:bCs/>
        </w:rPr>
        <w:t xml:space="preserve"> and we’ll have to see what happens throughout the budget process.  There are no one-house budgets out</w:t>
      </w:r>
      <w:r w:rsidR="0046441A">
        <w:rPr>
          <w:bCs/>
        </w:rPr>
        <w:t xml:space="preserve"> – everything is being done behind closed doors.</w:t>
      </w:r>
    </w:p>
    <w:p w14:paraId="79CB043A" w14:textId="4D93BFA2" w:rsidR="00F5677D" w:rsidRDefault="000F7F29" w:rsidP="00B21806">
      <w:pPr>
        <w:ind w:firstLine="0"/>
        <w:rPr>
          <w:bCs/>
        </w:rPr>
      </w:pPr>
      <w:r>
        <w:rPr>
          <w:bCs/>
        </w:rPr>
        <w:lastRenderedPageBreak/>
        <w:t xml:space="preserve">                                                 </w:t>
      </w:r>
      <w:r>
        <w:rPr>
          <w:b/>
        </w:rPr>
        <w:t xml:space="preserve">C) </w:t>
      </w:r>
      <w:r w:rsidR="00D22E65">
        <w:rPr>
          <w:b/>
        </w:rPr>
        <w:t xml:space="preserve">Solar Paper </w:t>
      </w:r>
      <w:r w:rsidR="005F0665">
        <w:rPr>
          <w:b/>
        </w:rPr>
        <w:t>–</w:t>
      </w:r>
      <w:r w:rsidR="00D22E65">
        <w:rPr>
          <w:b/>
        </w:rPr>
        <w:t xml:space="preserve"> </w:t>
      </w:r>
      <w:r w:rsidR="005F0665">
        <w:rPr>
          <w:bCs/>
        </w:rPr>
        <w:t xml:space="preserve">The Commission’s new </w:t>
      </w:r>
      <w:r w:rsidR="00606DF6">
        <w:rPr>
          <w:bCs/>
        </w:rPr>
        <w:t xml:space="preserve">Planning for Solar Projects paper </w:t>
      </w:r>
      <w:r w:rsidR="001E4C6C">
        <w:rPr>
          <w:bCs/>
        </w:rPr>
        <w:t xml:space="preserve">is out for towns and villages to use.  There are currently lots of solar projects popping up in </w:t>
      </w:r>
      <w:r w:rsidR="00D7473B">
        <w:rPr>
          <w:bCs/>
        </w:rPr>
        <w:t xml:space="preserve">Jefferson and Lewis Counties, and fewer in Oswego and Oneida Counties.  </w:t>
      </w:r>
      <w:r w:rsidR="00A75FDE">
        <w:rPr>
          <w:bCs/>
        </w:rPr>
        <w:t xml:space="preserve">One of the bigger issues is the impact on </w:t>
      </w:r>
      <w:r w:rsidR="00E26060">
        <w:rPr>
          <w:bCs/>
        </w:rPr>
        <w:t>a</w:t>
      </w:r>
      <w:r w:rsidR="00A75FDE">
        <w:rPr>
          <w:bCs/>
        </w:rPr>
        <w:t xml:space="preserve">griculture.  </w:t>
      </w:r>
      <w:r w:rsidR="00E26060">
        <w:rPr>
          <w:bCs/>
        </w:rPr>
        <w:t xml:space="preserve">The Commission is getting lots of requests from the municipalities </w:t>
      </w:r>
      <w:r w:rsidR="00857BF2">
        <w:rPr>
          <w:bCs/>
        </w:rPr>
        <w:t>for help with these matters.  The paper is available on the Tug Hill website.</w:t>
      </w:r>
    </w:p>
    <w:p w14:paraId="382B8950" w14:textId="60F270C2" w:rsidR="00857BF2" w:rsidRPr="00A05D29" w:rsidRDefault="00857BF2" w:rsidP="00B21806">
      <w:pPr>
        <w:ind w:firstLine="0"/>
        <w:rPr>
          <w:bCs/>
        </w:rPr>
      </w:pPr>
      <w:r>
        <w:rPr>
          <w:bCs/>
        </w:rPr>
        <w:t xml:space="preserve">                                                  </w:t>
      </w:r>
      <w:r w:rsidR="00A05D29">
        <w:rPr>
          <w:b/>
        </w:rPr>
        <w:t xml:space="preserve">D) Zoom ability </w:t>
      </w:r>
      <w:r w:rsidR="00D76A7C">
        <w:rPr>
          <w:b/>
        </w:rPr>
        <w:t>–</w:t>
      </w:r>
      <w:r w:rsidR="00A05D29">
        <w:rPr>
          <w:b/>
        </w:rPr>
        <w:t xml:space="preserve"> </w:t>
      </w:r>
      <w:r w:rsidR="00D76A7C">
        <w:rPr>
          <w:bCs/>
        </w:rPr>
        <w:t xml:space="preserve">The Commission </w:t>
      </w:r>
      <w:r w:rsidR="00BD723E">
        <w:rPr>
          <w:bCs/>
        </w:rPr>
        <w:t xml:space="preserve">has purchased a </w:t>
      </w:r>
      <w:r w:rsidR="0009229C">
        <w:rPr>
          <w:bCs/>
        </w:rPr>
        <w:t>subscription to the business level of Zoom.  They will offer it to the towns and villages to use</w:t>
      </w:r>
      <w:r w:rsidR="003A0472">
        <w:rPr>
          <w:bCs/>
        </w:rPr>
        <w:t xml:space="preserve"> to hold their meetings virtually while this pandemic is going on.  It will be tested out</w:t>
      </w:r>
      <w:r w:rsidR="00B63F19">
        <w:rPr>
          <w:bCs/>
        </w:rPr>
        <w:t xml:space="preserve"> Thursday night</w:t>
      </w:r>
      <w:r w:rsidR="00D35FF9">
        <w:rPr>
          <w:bCs/>
        </w:rPr>
        <w:t xml:space="preserve"> in Copenhagen and we’ll see how it works</w:t>
      </w:r>
      <w:r w:rsidR="00AA7BA7">
        <w:rPr>
          <w:bCs/>
        </w:rPr>
        <w:t>.  Staff will help with setting up meetings and using the service.  D. Dietrich commented on the last Martinsburg meeting</w:t>
      </w:r>
      <w:r w:rsidR="00B63089">
        <w:rPr>
          <w:bCs/>
        </w:rPr>
        <w:t xml:space="preserve"> where the Council was spaced </w:t>
      </w:r>
      <w:r w:rsidR="002A140E">
        <w:rPr>
          <w:bCs/>
        </w:rPr>
        <w:t>out,</w:t>
      </w:r>
      <w:r w:rsidR="00B63089">
        <w:rPr>
          <w:bCs/>
        </w:rPr>
        <w:t xml:space="preserve"> but they had 25 public attend, so it could become a huge problem trying to keep in person meetings small.</w:t>
      </w:r>
      <w:r w:rsidR="00C41237">
        <w:rPr>
          <w:bCs/>
        </w:rPr>
        <w:t xml:space="preserve">  The Commission staff has been working to get some fact sheets out on </w:t>
      </w:r>
      <w:r w:rsidR="009314B4">
        <w:rPr>
          <w:bCs/>
        </w:rPr>
        <w:t>meetings, municipal employees etc. and the information on how to access the information will be in Angie’s announcements for the month.</w:t>
      </w:r>
    </w:p>
    <w:p w14:paraId="403CC259" w14:textId="77777777" w:rsidR="00A63E93" w:rsidRPr="00A47AD8" w:rsidRDefault="00A63E93" w:rsidP="00B21806">
      <w:pPr>
        <w:ind w:firstLine="0"/>
        <w:rPr>
          <w:b/>
          <w:u w:val="single"/>
        </w:rPr>
      </w:pPr>
    </w:p>
    <w:p w14:paraId="3396F0E2" w14:textId="684645B3" w:rsidR="00801B2B" w:rsidRPr="003F6F97" w:rsidRDefault="00A63E93" w:rsidP="00B21806">
      <w:pPr>
        <w:ind w:firstLine="0"/>
        <w:rPr>
          <w:bCs/>
        </w:rPr>
      </w:pPr>
      <w:r w:rsidRPr="00A47AD8">
        <w:rPr>
          <w:b/>
          <w:u w:val="single"/>
        </w:rPr>
        <w:t>Old Business:</w:t>
      </w:r>
      <w:r w:rsidR="00FE2A04" w:rsidRPr="00A47AD8">
        <w:t xml:space="preserve">  </w:t>
      </w:r>
      <w:r w:rsidR="00E97C38" w:rsidRPr="00A47AD8">
        <w:rPr>
          <w:b/>
        </w:rPr>
        <w:t xml:space="preserve">A) </w:t>
      </w:r>
      <w:r w:rsidR="00E127D4">
        <w:rPr>
          <w:b/>
        </w:rPr>
        <w:t xml:space="preserve">Spring meeting – </w:t>
      </w:r>
      <w:r w:rsidR="00E127D4">
        <w:rPr>
          <w:bCs/>
        </w:rPr>
        <w:t xml:space="preserve">The date is currently </w:t>
      </w:r>
      <w:r w:rsidR="00EC445B">
        <w:rPr>
          <w:bCs/>
        </w:rPr>
        <w:t xml:space="preserve">set for 4/30 at the Steak and Brew with Bob Quinn as the speaker.  </w:t>
      </w:r>
      <w:r w:rsidR="00FC3846">
        <w:rPr>
          <w:bCs/>
        </w:rPr>
        <w:t xml:space="preserve">All members of the Executive Committee said that they would run for their positions again for </w:t>
      </w:r>
      <w:r w:rsidR="00244BFE">
        <w:rPr>
          <w:bCs/>
        </w:rPr>
        <w:t xml:space="preserve">2020.  A. Kimball (CR) will send invitations out by 4/1 and they will talk about the </w:t>
      </w:r>
      <w:r w:rsidR="00FC6027">
        <w:rPr>
          <w:bCs/>
        </w:rPr>
        <w:t>possibility of a date change or possible cancellation depending on what happens with the pandemic.</w:t>
      </w:r>
      <w:r w:rsidR="00A65D9B">
        <w:rPr>
          <w:bCs/>
        </w:rPr>
        <w:t xml:space="preserve">  She will also check with the Steak and Brew for a possible fall back date.</w:t>
      </w:r>
      <w:r w:rsidR="00915738">
        <w:rPr>
          <w:bCs/>
        </w:rPr>
        <w:t xml:space="preserve">  A. Kimball (CR) will look for a retirement gift for Kay Chapman and suggestions</w:t>
      </w:r>
      <w:r w:rsidR="0094049E">
        <w:rPr>
          <w:bCs/>
        </w:rPr>
        <w:t xml:space="preserve"> were to look for something nautical as she will be moving full-time to their cottage by the Lake.</w:t>
      </w:r>
    </w:p>
    <w:p w14:paraId="280AE080" w14:textId="17BB39A2" w:rsidR="005868F2" w:rsidRPr="005868F2" w:rsidRDefault="005868F2" w:rsidP="00B21806">
      <w:pPr>
        <w:ind w:firstLine="0"/>
        <w:rPr>
          <w:bCs/>
        </w:rPr>
      </w:pPr>
      <w:r>
        <w:rPr>
          <w:bCs/>
        </w:rPr>
        <w:t xml:space="preserve">                              </w:t>
      </w:r>
      <w:r w:rsidR="00531933">
        <w:rPr>
          <w:b/>
        </w:rPr>
        <w:t>B</w:t>
      </w:r>
      <w:r>
        <w:rPr>
          <w:b/>
        </w:rPr>
        <w:t xml:space="preserve">) Any Other Old Business - </w:t>
      </w:r>
      <w:r>
        <w:rPr>
          <w:bCs/>
        </w:rPr>
        <w:t>None</w:t>
      </w:r>
    </w:p>
    <w:p w14:paraId="61C3397B" w14:textId="77777777" w:rsidR="006E3A08" w:rsidRPr="00C615A3" w:rsidRDefault="006E3A08" w:rsidP="00B21806">
      <w:pPr>
        <w:ind w:firstLine="0"/>
      </w:pPr>
    </w:p>
    <w:p w14:paraId="6BC16F79" w14:textId="7F3338D3" w:rsidR="00DF0901" w:rsidRPr="006D3265" w:rsidRDefault="00A63E93" w:rsidP="007F190D">
      <w:pPr>
        <w:ind w:firstLine="0"/>
        <w:rPr>
          <w:bCs/>
        </w:rPr>
      </w:pPr>
      <w:r w:rsidRPr="00A47AD8">
        <w:rPr>
          <w:b/>
          <w:u w:val="single"/>
        </w:rPr>
        <w:t>New Business:</w:t>
      </w:r>
      <w:r w:rsidRPr="00A47AD8">
        <w:rPr>
          <w:b/>
        </w:rPr>
        <w:t xml:space="preserve"> </w:t>
      </w:r>
      <w:r w:rsidR="00E97C38" w:rsidRPr="00A47AD8">
        <w:t xml:space="preserve"> </w:t>
      </w:r>
      <w:r w:rsidR="007E7401">
        <w:rPr>
          <w:b/>
        </w:rPr>
        <w:t xml:space="preserve">A) </w:t>
      </w:r>
      <w:r w:rsidR="006D3265">
        <w:rPr>
          <w:b/>
        </w:rPr>
        <w:t xml:space="preserve">Dues Letters </w:t>
      </w:r>
      <w:r w:rsidR="006C3AA2">
        <w:rPr>
          <w:b/>
        </w:rPr>
        <w:t>–</w:t>
      </w:r>
      <w:r w:rsidR="006D3265">
        <w:rPr>
          <w:b/>
        </w:rPr>
        <w:t xml:space="preserve"> </w:t>
      </w:r>
      <w:r w:rsidR="006C3AA2">
        <w:rPr>
          <w:bCs/>
        </w:rPr>
        <w:t>The dues letters have been sent out to the municipalities, so money should be coming in soon.</w:t>
      </w:r>
    </w:p>
    <w:p w14:paraId="003D9BA6" w14:textId="77777777" w:rsidR="001020AA" w:rsidRDefault="00E7276D" w:rsidP="007E1C3F">
      <w:pPr>
        <w:ind w:firstLine="0"/>
      </w:pPr>
      <w:r>
        <w:t xml:space="preserve">          </w:t>
      </w:r>
      <w:r w:rsidR="00B75023">
        <w:t xml:space="preserve">           </w:t>
      </w:r>
      <w:r w:rsidR="0013327D">
        <w:t xml:space="preserve"> </w:t>
      </w:r>
      <w:r w:rsidR="007F190D">
        <w:t xml:space="preserve">      </w:t>
      </w:r>
      <w:r w:rsidR="00E11188">
        <w:rPr>
          <w:b/>
          <w:bCs/>
        </w:rPr>
        <w:t xml:space="preserve">B) </w:t>
      </w:r>
      <w:r w:rsidR="008D25AE">
        <w:rPr>
          <w:b/>
          <w:bCs/>
        </w:rPr>
        <w:t xml:space="preserve">COG Chairs meeting Summary – </w:t>
      </w:r>
      <w:r w:rsidR="00284A26">
        <w:t xml:space="preserve">A summary of the information given by CTHC at the COG Chairs meeting was given.  </w:t>
      </w:r>
      <w:r w:rsidR="00AA4600">
        <w:t>R. Tibbetts (Rodman) reported that it was a nice meeting and he mentioned a couple of issues that were brought up in the other COGs (</w:t>
      </w:r>
      <w:r w:rsidR="00A8435A">
        <w:t>a new Pilot for Brookfield Energy in Orwell and RV issues cropping up in several places).</w:t>
      </w:r>
    </w:p>
    <w:p w14:paraId="5B97D63F" w14:textId="780964BE" w:rsidR="008734C0" w:rsidRDefault="001020AA" w:rsidP="007E1C3F">
      <w:pPr>
        <w:ind w:firstLine="0"/>
      </w:pPr>
      <w:r>
        <w:t xml:space="preserve">                           </w:t>
      </w:r>
      <w:r>
        <w:rPr>
          <w:b/>
          <w:bCs/>
        </w:rPr>
        <w:t xml:space="preserve">C) Reimbursement Policy Amendments </w:t>
      </w:r>
      <w:r w:rsidR="00264412">
        <w:rPr>
          <w:b/>
          <w:bCs/>
        </w:rPr>
        <w:t>–</w:t>
      </w:r>
      <w:r>
        <w:rPr>
          <w:b/>
          <w:bCs/>
        </w:rPr>
        <w:t xml:space="preserve"> </w:t>
      </w:r>
      <w:r w:rsidR="00264412">
        <w:t xml:space="preserve">A draft of the proposed amendments to the Associate’s Reimbursement policy was </w:t>
      </w:r>
      <w:r w:rsidR="00A767FB">
        <w:t xml:space="preserve">presented and reviewed.  A motion was made by F. Yerdon (Osceola) and seconded by S. Bernat (Harrisburg) to </w:t>
      </w:r>
      <w:r w:rsidR="00065BF6">
        <w:t>approve the amendments (see attached draft).  All were in favor.</w:t>
      </w:r>
      <w:r w:rsidR="00A8435A">
        <w:t xml:space="preserve"> </w:t>
      </w:r>
    </w:p>
    <w:p w14:paraId="47F32526" w14:textId="1C044022" w:rsidR="00F81339" w:rsidRDefault="008734C0" w:rsidP="007E1C3F">
      <w:pPr>
        <w:ind w:firstLine="0"/>
      </w:pPr>
      <w:r>
        <w:t xml:space="preserve">                           </w:t>
      </w:r>
      <w:r>
        <w:rPr>
          <w:b/>
          <w:bCs/>
        </w:rPr>
        <w:t xml:space="preserve">D) </w:t>
      </w:r>
      <w:r w:rsidR="00306955">
        <w:rPr>
          <w:b/>
          <w:bCs/>
        </w:rPr>
        <w:t xml:space="preserve">Discuss possibility of CD for reserve funds </w:t>
      </w:r>
      <w:r w:rsidR="00537E1A">
        <w:rPr>
          <w:b/>
          <w:bCs/>
        </w:rPr>
        <w:t>–</w:t>
      </w:r>
      <w:r w:rsidR="00306955">
        <w:rPr>
          <w:b/>
          <w:bCs/>
        </w:rPr>
        <w:t xml:space="preserve"> </w:t>
      </w:r>
      <w:r w:rsidR="00537E1A">
        <w:t xml:space="preserve">R. Tibbetts had sent out a sheet he got with the rates for various length CDs which he got before the pandemic began.  </w:t>
      </w:r>
      <w:r w:rsidR="008A5207">
        <w:t>The rates have since dropped he expects.  The interest from a CD would be better than the money market account</w:t>
      </w:r>
      <w:r w:rsidR="00065EC0">
        <w:t xml:space="preserve">.  After </w:t>
      </w:r>
      <w:r w:rsidR="00A72E83">
        <w:t>discussion,</w:t>
      </w:r>
      <w:r w:rsidR="00065EC0">
        <w:t xml:space="preserve"> the matter was tabled until </w:t>
      </w:r>
      <w:r w:rsidR="009C7682">
        <w:t>things stabilize from the pandemic and financial upheaval it is causing.</w:t>
      </w:r>
    </w:p>
    <w:p w14:paraId="70727AE4" w14:textId="018C9E6C" w:rsidR="00E11188" w:rsidRPr="008D25AE" w:rsidRDefault="00F81339" w:rsidP="007E1C3F">
      <w:pPr>
        <w:ind w:firstLine="0"/>
      </w:pPr>
      <w:r>
        <w:t xml:space="preserve">                            </w:t>
      </w:r>
      <w:r>
        <w:rPr>
          <w:b/>
          <w:bCs/>
        </w:rPr>
        <w:t xml:space="preserve">E) Proposed Work Goals for 2020 </w:t>
      </w:r>
      <w:r w:rsidR="0052256E">
        <w:rPr>
          <w:b/>
          <w:bCs/>
        </w:rPr>
        <w:t>–</w:t>
      </w:r>
      <w:r>
        <w:rPr>
          <w:b/>
          <w:bCs/>
        </w:rPr>
        <w:t xml:space="preserve"> </w:t>
      </w:r>
      <w:r w:rsidR="0052256E">
        <w:t>The proposed goals were reviewed and discussed by the Committee</w:t>
      </w:r>
      <w:r w:rsidR="005F7AC1">
        <w:t>.  They were approved to present to the full council at the spring meeting.</w:t>
      </w:r>
      <w:r>
        <w:rPr>
          <w:b/>
          <w:bCs/>
        </w:rPr>
        <w:t xml:space="preserve"> </w:t>
      </w:r>
      <w:r w:rsidR="008734C0">
        <w:t xml:space="preserve">  </w:t>
      </w:r>
      <w:r w:rsidR="00AA4600">
        <w:t xml:space="preserve"> </w:t>
      </w:r>
    </w:p>
    <w:p w14:paraId="2EAE745F" w14:textId="14EC96DB" w:rsidR="00CD2962" w:rsidRDefault="00E11188" w:rsidP="007E1C3F">
      <w:pPr>
        <w:ind w:firstLine="0"/>
      </w:pPr>
      <w:r>
        <w:t xml:space="preserve">                            </w:t>
      </w:r>
      <w:r w:rsidR="001F5F8F">
        <w:rPr>
          <w:b/>
        </w:rPr>
        <w:t>F</w:t>
      </w:r>
      <w:r w:rsidR="0013327D">
        <w:rPr>
          <w:b/>
        </w:rPr>
        <w:t>) Any Other New Business-</w:t>
      </w:r>
      <w:r w:rsidR="00896CF6">
        <w:t xml:space="preserve"> </w:t>
      </w:r>
      <w:r w:rsidR="001F5F8F">
        <w:t xml:space="preserve">F. Yerdon (Osceola) talked about a letter he got from Stoney Creek in the Adirondacks which </w:t>
      </w:r>
      <w:r w:rsidR="00FB3DF0">
        <w:t>was talking about property rights in the park.  There is currently legislation proposed</w:t>
      </w:r>
      <w:r w:rsidR="00C23B8F">
        <w:t xml:space="preserve"> in both state houses which would remove lots of property rights from </w:t>
      </w:r>
      <w:r w:rsidR="00A72E83">
        <w:t>landowners</w:t>
      </w:r>
      <w:r w:rsidR="00C23B8F">
        <w:t xml:space="preserve">.  It </w:t>
      </w:r>
      <w:r w:rsidR="00A72B28">
        <w:t>talks about minimum lot sizes for subdivisions and requirements for conservation easements</w:t>
      </w:r>
      <w:r w:rsidR="00924EE9">
        <w:t xml:space="preserve"> and open space.  It also removes waterfront rights without compensation.  He wanted everyone to be aware</w:t>
      </w:r>
      <w:r w:rsidR="00CD2962">
        <w:t xml:space="preserve"> in case something similar should crop up here.</w:t>
      </w:r>
    </w:p>
    <w:p w14:paraId="062E7C79" w14:textId="5BFDD1C1" w:rsidR="0013327D" w:rsidRPr="0013327D" w:rsidRDefault="00CD2962" w:rsidP="007E1C3F">
      <w:pPr>
        <w:ind w:firstLine="0"/>
      </w:pPr>
      <w:r>
        <w:t xml:space="preserve">                                                                               -I. Klingbail (Lewis) spoke about the COVID-19 virus and some information on </w:t>
      </w:r>
      <w:r w:rsidR="00572103">
        <w:t xml:space="preserve">the length of time the virus can last on surfaces.  He advised everyone to use care in these times. </w:t>
      </w:r>
      <w:r w:rsidR="00924EE9">
        <w:t xml:space="preserve">  </w:t>
      </w:r>
    </w:p>
    <w:p w14:paraId="4069ED1F" w14:textId="77777777" w:rsidR="00B10259" w:rsidRPr="00A47AD8" w:rsidRDefault="00BF29A5" w:rsidP="00F053F6">
      <w:pPr>
        <w:ind w:firstLine="0"/>
      </w:pPr>
      <w:r w:rsidRPr="00A47AD8">
        <w:t xml:space="preserve">                                                 </w:t>
      </w:r>
      <w:r w:rsidR="002942EE" w:rsidRPr="00A47AD8">
        <w:t xml:space="preserve">                  </w:t>
      </w:r>
    </w:p>
    <w:p w14:paraId="3ABA9CD2" w14:textId="1C72DDEC" w:rsidR="007A583F" w:rsidRPr="00A47AD8" w:rsidRDefault="00572103" w:rsidP="00B10259">
      <w:pPr>
        <w:ind w:firstLine="0"/>
      </w:pPr>
      <w:r>
        <w:lastRenderedPageBreak/>
        <w:t>R. Tibbetts (Rodman) thanked everyone for joining the meeting</w:t>
      </w:r>
      <w:r w:rsidR="002F154C">
        <w:t xml:space="preserve"> and mentioned that this might be an option for meetings going forward, especially in winter.  </w:t>
      </w:r>
      <w:r w:rsidR="00B10259" w:rsidRPr="00A47AD8">
        <w:t xml:space="preserve">With no more business before the </w:t>
      </w:r>
      <w:r w:rsidR="006B432E">
        <w:t>c</w:t>
      </w:r>
      <w:r w:rsidR="00C54CE7" w:rsidRPr="00A47AD8">
        <w:t xml:space="preserve">ommittee a motion was made </w:t>
      </w:r>
      <w:r w:rsidR="00F053F6">
        <w:t xml:space="preserve">by </w:t>
      </w:r>
      <w:r w:rsidR="00E11188">
        <w:t>F</w:t>
      </w:r>
      <w:r w:rsidR="00896CF6">
        <w:t xml:space="preserve">. </w:t>
      </w:r>
      <w:r w:rsidR="00E11188">
        <w:t>Yerdon</w:t>
      </w:r>
      <w:r w:rsidR="00896CF6">
        <w:t xml:space="preserve"> (</w:t>
      </w:r>
      <w:r w:rsidR="00E11188">
        <w:t>Osceola</w:t>
      </w:r>
      <w:r w:rsidR="00444768">
        <w:t>)</w:t>
      </w:r>
      <w:r w:rsidR="001A1F0A">
        <w:t xml:space="preserve"> </w:t>
      </w:r>
      <w:r w:rsidR="00F053F6">
        <w:t>and seconded by</w:t>
      </w:r>
      <w:r w:rsidR="00896CF6">
        <w:t xml:space="preserve"> </w:t>
      </w:r>
      <w:r w:rsidR="00864D30">
        <w:t>P</w:t>
      </w:r>
      <w:r w:rsidR="00896CF6">
        <w:t xml:space="preserve">. </w:t>
      </w:r>
      <w:r w:rsidR="00864D30">
        <w:t>Walker</w:t>
      </w:r>
      <w:r w:rsidR="00896CF6">
        <w:t xml:space="preserve"> (</w:t>
      </w:r>
      <w:r w:rsidR="00864D30">
        <w:t>Boylston</w:t>
      </w:r>
      <w:r w:rsidR="00444768">
        <w:t>)</w:t>
      </w:r>
      <w:r w:rsidR="001A1F0A">
        <w:t xml:space="preserve"> </w:t>
      </w:r>
      <w:r w:rsidR="00BE7E9E" w:rsidRPr="00A47AD8">
        <w:t>to adjourn the meeting</w:t>
      </w:r>
      <w:r w:rsidR="00F053F6">
        <w:t xml:space="preserve"> at </w:t>
      </w:r>
      <w:r w:rsidR="00896CF6">
        <w:t>8:</w:t>
      </w:r>
      <w:r w:rsidR="00E11188">
        <w:t>0</w:t>
      </w:r>
      <w:r w:rsidR="002F154C">
        <w:t>1</w:t>
      </w:r>
      <w:r w:rsidR="001A1F0A">
        <w:t xml:space="preserve"> </w:t>
      </w:r>
      <w:r w:rsidR="00B10259" w:rsidRPr="00A47AD8">
        <w:t>pm</w:t>
      </w:r>
      <w:r w:rsidR="00BE7E9E" w:rsidRPr="00A47AD8">
        <w:t xml:space="preserve">.  All </w:t>
      </w:r>
      <w:r w:rsidR="00A47AD8" w:rsidRPr="00A47AD8">
        <w:t xml:space="preserve">were </w:t>
      </w:r>
      <w:r w:rsidR="00BE7E9E" w:rsidRPr="00A47AD8">
        <w:t xml:space="preserve">in favor. </w:t>
      </w:r>
      <w:r w:rsidR="007A583F" w:rsidRPr="00A47AD8">
        <w:t xml:space="preserve"> </w:t>
      </w:r>
    </w:p>
    <w:sectPr w:rsidR="007A583F" w:rsidRPr="00A47AD8" w:rsidSect="0042396C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F76A9"/>
    <w:multiLevelType w:val="hybridMultilevel"/>
    <w:tmpl w:val="4EEC2726"/>
    <w:lvl w:ilvl="0" w:tplc="63ECB9DA">
      <w:start w:val="4"/>
      <w:numFmt w:val="bullet"/>
      <w:lvlText w:val="-"/>
      <w:lvlJc w:val="left"/>
      <w:pPr>
        <w:ind w:left="42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" w15:restartNumberingAfterBreak="0">
    <w:nsid w:val="1E665421"/>
    <w:multiLevelType w:val="hybridMultilevel"/>
    <w:tmpl w:val="8BE08DD6"/>
    <w:lvl w:ilvl="0" w:tplc="9AE61A4E">
      <w:start w:val="2"/>
      <w:numFmt w:val="bullet"/>
      <w:lvlText w:val="-"/>
      <w:lvlJc w:val="left"/>
      <w:pPr>
        <w:ind w:left="403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95" w:hanging="360"/>
      </w:pPr>
      <w:rPr>
        <w:rFonts w:ascii="Wingdings" w:hAnsi="Wingdings" w:hint="default"/>
      </w:rPr>
    </w:lvl>
  </w:abstractNum>
  <w:abstractNum w:abstractNumId="2" w15:restartNumberingAfterBreak="0">
    <w:nsid w:val="391512EE"/>
    <w:multiLevelType w:val="hybridMultilevel"/>
    <w:tmpl w:val="BBDEDE74"/>
    <w:lvl w:ilvl="0" w:tplc="1BB8BFE8">
      <w:start w:val="1"/>
      <w:numFmt w:val="decimal"/>
      <w:lvlText w:val="%1)"/>
      <w:lvlJc w:val="left"/>
      <w:pPr>
        <w:ind w:left="208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08" w:hanging="360"/>
      </w:pPr>
    </w:lvl>
    <w:lvl w:ilvl="2" w:tplc="0409001B" w:tentative="1">
      <w:start w:val="1"/>
      <w:numFmt w:val="lowerRoman"/>
      <w:lvlText w:val="%3."/>
      <w:lvlJc w:val="right"/>
      <w:pPr>
        <w:ind w:left="3528" w:hanging="180"/>
      </w:pPr>
    </w:lvl>
    <w:lvl w:ilvl="3" w:tplc="0409000F" w:tentative="1">
      <w:start w:val="1"/>
      <w:numFmt w:val="decimal"/>
      <w:lvlText w:val="%4."/>
      <w:lvlJc w:val="left"/>
      <w:pPr>
        <w:ind w:left="4248" w:hanging="360"/>
      </w:pPr>
    </w:lvl>
    <w:lvl w:ilvl="4" w:tplc="04090019" w:tentative="1">
      <w:start w:val="1"/>
      <w:numFmt w:val="lowerLetter"/>
      <w:lvlText w:val="%5."/>
      <w:lvlJc w:val="left"/>
      <w:pPr>
        <w:ind w:left="4968" w:hanging="360"/>
      </w:pPr>
    </w:lvl>
    <w:lvl w:ilvl="5" w:tplc="0409001B" w:tentative="1">
      <w:start w:val="1"/>
      <w:numFmt w:val="lowerRoman"/>
      <w:lvlText w:val="%6."/>
      <w:lvlJc w:val="right"/>
      <w:pPr>
        <w:ind w:left="5688" w:hanging="180"/>
      </w:pPr>
    </w:lvl>
    <w:lvl w:ilvl="6" w:tplc="0409000F" w:tentative="1">
      <w:start w:val="1"/>
      <w:numFmt w:val="decimal"/>
      <w:lvlText w:val="%7."/>
      <w:lvlJc w:val="left"/>
      <w:pPr>
        <w:ind w:left="6408" w:hanging="360"/>
      </w:pPr>
    </w:lvl>
    <w:lvl w:ilvl="7" w:tplc="04090019" w:tentative="1">
      <w:start w:val="1"/>
      <w:numFmt w:val="lowerLetter"/>
      <w:lvlText w:val="%8."/>
      <w:lvlJc w:val="left"/>
      <w:pPr>
        <w:ind w:left="7128" w:hanging="360"/>
      </w:pPr>
    </w:lvl>
    <w:lvl w:ilvl="8" w:tplc="0409001B" w:tentative="1">
      <w:start w:val="1"/>
      <w:numFmt w:val="lowerRoman"/>
      <w:lvlText w:val="%9."/>
      <w:lvlJc w:val="right"/>
      <w:pPr>
        <w:ind w:left="784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3F56"/>
    <w:rsid w:val="00014A1F"/>
    <w:rsid w:val="00017A95"/>
    <w:rsid w:val="00065BF6"/>
    <w:rsid w:val="00065D49"/>
    <w:rsid w:val="00065EC0"/>
    <w:rsid w:val="0009074D"/>
    <w:rsid w:val="0009229C"/>
    <w:rsid w:val="000A288C"/>
    <w:rsid w:val="000A73BC"/>
    <w:rsid w:val="000A7BC1"/>
    <w:rsid w:val="000C791B"/>
    <w:rsid w:val="000E599A"/>
    <w:rsid w:val="000F2C9B"/>
    <w:rsid w:val="000F4C0C"/>
    <w:rsid w:val="000F7F29"/>
    <w:rsid w:val="001020AA"/>
    <w:rsid w:val="00103E92"/>
    <w:rsid w:val="00107C70"/>
    <w:rsid w:val="00122E8A"/>
    <w:rsid w:val="001261B0"/>
    <w:rsid w:val="0013327D"/>
    <w:rsid w:val="00143F31"/>
    <w:rsid w:val="00146D73"/>
    <w:rsid w:val="00154B51"/>
    <w:rsid w:val="001560DD"/>
    <w:rsid w:val="00156150"/>
    <w:rsid w:val="00180FFC"/>
    <w:rsid w:val="00181AE6"/>
    <w:rsid w:val="00184DDF"/>
    <w:rsid w:val="00187DB4"/>
    <w:rsid w:val="00191DEC"/>
    <w:rsid w:val="001A1B3C"/>
    <w:rsid w:val="001A1F0A"/>
    <w:rsid w:val="001C1123"/>
    <w:rsid w:val="001D5E0A"/>
    <w:rsid w:val="001E4C6C"/>
    <w:rsid w:val="001E7267"/>
    <w:rsid w:val="001F1DE3"/>
    <w:rsid w:val="001F5F8F"/>
    <w:rsid w:val="00203677"/>
    <w:rsid w:val="00210DCA"/>
    <w:rsid w:val="00217F98"/>
    <w:rsid w:val="002449F9"/>
    <w:rsid w:val="00244BFE"/>
    <w:rsid w:val="00245E91"/>
    <w:rsid w:val="002475A4"/>
    <w:rsid w:val="00250872"/>
    <w:rsid w:val="00253A46"/>
    <w:rsid w:val="00257AC9"/>
    <w:rsid w:val="00264412"/>
    <w:rsid w:val="0026476F"/>
    <w:rsid w:val="00266AE5"/>
    <w:rsid w:val="00283AA0"/>
    <w:rsid w:val="00284A26"/>
    <w:rsid w:val="00291C4B"/>
    <w:rsid w:val="002942EE"/>
    <w:rsid w:val="002958D6"/>
    <w:rsid w:val="002A02AF"/>
    <w:rsid w:val="002A140E"/>
    <w:rsid w:val="002A1DC7"/>
    <w:rsid w:val="002A4325"/>
    <w:rsid w:val="002B299B"/>
    <w:rsid w:val="002B3014"/>
    <w:rsid w:val="002C1467"/>
    <w:rsid w:val="002D0C0B"/>
    <w:rsid w:val="002E506A"/>
    <w:rsid w:val="002F154C"/>
    <w:rsid w:val="00306955"/>
    <w:rsid w:val="0031316D"/>
    <w:rsid w:val="00313E67"/>
    <w:rsid w:val="003157D1"/>
    <w:rsid w:val="00335A91"/>
    <w:rsid w:val="00356008"/>
    <w:rsid w:val="00356D4A"/>
    <w:rsid w:val="00357D9D"/>
    <w:rsid w:val="0036037A"/>
    <w:rsid w:val="003658BD"/>
    <w:rsid w:val="0036631F"/>
    <w:rsid w:val="003676C6"/>
    <w:rsid w:val="00374BFF"/>
    <w:rsid w:val="00375FD8"/>
    <w:rsid w:val="0038154D"/>
    <w:rsid w:val="003838CB"/>
    <w:rsid w:val="003864EE"/>
    <w:rsid w:val="00391B38"/>
    <w:rsid w:val="0039775B"/>
    <w:rsid w:val="003A0472"/>
    <w:rsid w:val="003A4882"/>
    <w:rsid w:val="003B6F40"/>
    <w:rsid w:val="003C57C0"/>
    <w:rsid w:val="003E27F1"/>
    <w:rsid w:val="003E68AF"/>
    <w:rsid w:val="003E7BB5"/>
    <w:rsid w:val="003F1AC1"/>
    <w:rsid w:val="003F2ECD"/>
    <w:rsid w:val="003F6F97"/>
    <w:rsid w:val="00403B9E"/>
    <w:rsid w:val="00403CDB"/>
    <w:rsid w:val="00403E3F"/>
    <w:rsid w:val="004056BF"/>
    <w:rsid w:val="0041361B"/>
    <w:rsid w:val="00422784"/>
    <w:rsid w:val="0042396C"/>
    <w:rsid w:val="00427B92"/>
    <w:rsid w:val="00430C58"/>
    <w:rsid w:val="00433906"/>
    <w:rsid w:val="0043395A"/>
    <w:rsid w:val="00444768"/>
    <w:rsid w:val="00461F0F"/>
    <w:rsid w:val="0046441A"/>
    <w:rsid w:val="0046750F"/>
    <w:rsid w:val="004700F8"/>
    <w:rsid w:val="00474462"/>
    <w:rsid w:val="00495DB6"/>
    <w:rsid w:val="004A7597"/>
    <w:rsid w:val="004B0DCB"/>
    <w:rsid w:val="004E68EE"/>
    <w:rsid w:val="005121D7"/>
    <w:rsid w:val="0052256E"/>
    <w:rsid w:val="00523D0C"/>
    <w:rsid w:val="00530D13"/>
    <w:rsid w:val="00531933"/>
    <w:rsid w:val="00535480"/>
    <w:rsid w:val="00537E1A"/>
    <w:rsid w:val="00540603"/>
    <w:rsid w:val="00550F94"/>
    <w:rsid w:val="00563FD9"/>
    <w:rsid w:val="00565907"/>
    <w:rsid w:val="00571CF9"/>
    <w:rsid w:val="00572103"/>
    <w:rsid w:val="00575FFB"/>
    <w:rsid w:val="00580F4D"/>
    <w:rsid w:val="005868F2"/>
    <w:rsid w:val="005926E0"/>
    <w:rsid w:val="005A1AB1"/>
    <w:rsid w:val="005A55AA"/>
    <w:rsid w:val="005B24DE"/>
    <w:rsid w:val="005C0C76"/>
    <w:rsid w:val="005D0504"/>
    <w:rsid w:val="005D2071"/>
    <w:rsid w:val="005E3B4E"/>
    <w:rsid w:val="005E4B30"/>
    <w:rsid w:val="005F0665"/>
    <w:rsid w:val="005F7AC1"/>
    <w:rsid w:val="00603F00"/>
    <w:rsid w:val="00606DF6"/>
    <w:rsid w:val="0061427A"/>
    <w:rsid w:val="00617F68"/>
    <w:rsid w:val="00624D98"/>
    <w:rsid w:val="00643E8D"/>
    <w:rsid w:val="00662E9D"/>
    <w:rsid w:val="0067331D"/>
    <w:rsid w:val="0069752D"/>
    <w:rsid w:val="006B432E"/>
    <w:rsid w:val="006C3AA2"/>
    <w:rsid w:val="006C5892"/>
    <w:rsid w:val="006C79A5"/>
    <w:rsid w:val="006D20E4"/>
    <w:rsid w:val="006D3265"/>
    <w:rsid w:val="006D4990"/>
    <w:rsid w:val="006D55C0"/>
    <w:rsid w:val="006D71FB"/>
    <w:rsid w:val="006E3A08"/>
    <w:rsid w:val="006E3F7C"/>
    <w:rsid w:val="007206BE"/>
    <w:rsid w:val="00722165"/>
    <w:rsid w:val="00732A9C"/>
    <w:rsid w:val="00742F4F"/>
    <w:rsid w:val="00782C95"/>
    <w:rsid w:val="00786CB5"/>
    <w:rsid w:val="00791059"/>
    <w:rsid w:val="007A583F"/>
    <w:rsid w:val="007C61E5"/>
    <w:rsid w:val="007C6745"/>
    <w:rsid w:val="007D265A"/>
    <w:rsid w:val="007E1C3F"/>
    <w:rsid w:val="007E288D"/>
    <w:rsid w:val="007E7401"/>
    <w:rsid w:val="007F12A0"/>
    <w:rsid w:val="007F190D"/>
    <w:rsid w:val="007F21A0"/>
    <w:rsid w:val="00801B2B"/>
    <w:rsid w:val="008205F8"/>
    <w:rsid w:val="00822A56"/>
    <w:rsid w:val="0083458F"/>
    <w:rsid w:val="00857BF2"/>
    <w:rsid w:val="00864D30"/>
    <w:rsid w:val="008734C0"/>
    <w:rsid w:val="00877E2F"/>
    <w:rsid w:val="008801E5"/>
    <w:rsid w:val="00885202"/>
    <w:rsid w:val="00886AFE"/>
    <w:rsid w:val="00896CF6"/>
    <w:rsid w:val="008A5207"/>
    <w:rsid w:val="008B5C5F"/>
    <w:rsid w:val="008C2CCB"/>
    <w:rsid w:val="008D25AE"/>
    <w:rsid w:val="008D75B8"/>
    <w:rsid w:val="008E2975"/>
    <w:rsid w:val="008F1453"/>
    <w:rsid w:val="008F7C9D"/>
    <w:rsid w:val="00915738"/>
    <w:rsid w:val="009166B0"/>
    <w:rsid w:val="00924EE9"/>
    <w:rsid w:val="009264A7"/>
    <w:rsid w:val="00926B19"/>
    <w:rsid w:val="009314B4"/>
    <w:rsid w:val="0093553A"/>
    <w:rsid w:val="0094049E"/>
    <w:rsid w:val="009417D1"/>
    <w:rsid w:val="009425A1"/>
    <w:rsid w:val="009532FC"/>
    <w:rsid w:val="009667FC"/>
    <w:rsid w:val="00971FD8"/>
    <w:rsid w:val="00975437"/>
    <w:rsid w:val="00994E27"/>
    <w:rsid w:val="009B37C3"/>
    <w:rsid w:val="009B3E41"/>
    <w:rsid w:val="009B4220"/>
    <w:rsid w:val="009C7682"/>
    <w:rsid w:val="009E0E1F"/>
    <w:rsid w:val="009E5829"/>
    <w:rsid w:val="009E6665"/>
    <w:rsid w:val="009F0B86"/>
    <w:rsid w:val="00A05D29"/>
    <w:rsid w:val="00A07907"/>
    <w:rsid w:val="00A3541F"/>
    <w:rsid w:val="00A47AD8"/>
    <w:rsid w:val="00A63E93"/>
    <w:rsid w:val="00A65D9B"/>
    <w:rsid w:val="00A70121"/>
    <w:rsid w:val="00A72B28"/>
    <w:rsid w:val="00A72D79"/>
    <w:rsid w:val="00A72E83"/>
    <w:rsid w:val="00A73685"/>
    <w:rsid w:val="00A75FDE"/>
    <w:rsid w:val="00A767FB"/>
    <w:rsid w:val="00A8435A"/>
    <w:rsid w:val="00A92FC2"/>
    <w:rsid w:val="00A95E41"/>
    <w:rsid w:val="00AA4600"/>
    <w:rsid w:val="00AA6E28"/>
    <w:rsid w:val="00AA7BA7"/>
    <w:rsid w:val="00AB4E9C"/>
    <w:rsid w:val="00AD3E24"/>
    <w:rsid w:val="00B10259"/>
    <w:rsid w:val="00B122E6"/>
    <w:rsid w:val="00B14394"/>
    <w:rsid w:val="00B21806"/>
    <w:rsid w:val="00B43190"/>
    <w:rsid w:val="00B572F3"/>
    <w:rsid w:val="00B63089"/>
    <w:rsid w:val="00B63F19"/>
    <w:rsid w:val="00B63F56"/>
    <w:rsid w:val="00B67012"/>
    <w:rsid w:val="00B67FA0"/>
    <w:rsid w:val="00B75023"/>
    <w:rsid w:val="00B838B5"/>
    <w:rsid w:val="00B864BB"/>
    <w:rsid w:val="00B90F61"/>
    <w:rsid w:val="00B94092"/>
    <w:rsid w:val="00BA7C2D"/>
    <w:rsid w:val="00BB4596"/>
    <w:rsid w:val="00BD723E"/>
    <w:rsid w:val="00BE1060"/>
    <w:rsid w:val="00BE22C1"/>
    <w:rsid w:val="00BE7E9E"/>
    <w:rsid w:val="00BF29A5"/>
    <w:rsid w:val="00C07E34"/>
    <w:rsid w:val="00C11D1B"/>
    <w:rsid w:val="00C20875"/>
    <w:rsid w:val="00C23B8F"/>
    <w:rsid w:val="00C245E7"/>
    <w:rsid w:val="00C26DDB"/>
    <w:rsid w:val="00C33D3B"/>
    <w:rsid w:val="00C41237"/>
    <w:rsid w:val="00C54CE7"/>
    <w:rsid w:val="00C615A3"/>
    <w:rsid w:val="00C66554"/>
    <w:rsid w:val="00C7211C"/>
    <w:rsid w:val="00C76693"/>
    <w:rsid w:val="00C8621C"/>
    <w:rsid w:val="00CB2400"/>
    <w:rsid w:val="00CB7AE4"/>
    <w:rsid w:val="00CC778F"/>
    <w:rsid w:val="00CD2962"/>
    <w:rsid w:val="00CD2F57"/>
    <w:rsid w:val="00CD36AB"/>
    <w:rsid w:val="00CD7023"/>
    <w:rsid w:val="00CF0ADF"/>
    <w:rsid w:val="00D214F3"/>
    <w:rsid w:val="00D22E65"/>
    <w:rsid w:val="00D34BA2"/>
    <w:rsid w:val="00D35FF9"/>
    <w:rsid w:val="00D5066B"/>
    <w:rsid w:val="00D7473B"/>
    <w:rsid w:val="00D76A7C"/>
    <w:rsid w:val="00D81626"/>
    <w:rsid w:val="00DC5D12"/>
    <w:rsid w:val="00DE6271"/>
    <w:rsid w:val="00DF0901"/>
    <w:rsid w:val="00E1112D"/>
    <w:rsid w:val="00E11188"/>
    <w:rsid w:val="00E127D4"/>
    <w:rsid w:val="00E25BB4"/>
    <w:rsid w:val="00E26060"/>
    <w:rsid w:val="00E40A31"/>
    <w:rsid w:val="00E658F7"/>
    <w:rsid w:val="00E66A4C"/>
    <w:rsid w:val="00E7276D"/>
    <w:rsid w:val="00E735FB"/>
    <w:rsid w:val="00E904CB"/>
    <w:rsid w:val="00E97A56"/>
    <w:rsid w:val="00E97C38"/>
    <w:rsid w:val="00EA4827"/>
    <w:rsid w:val="00EB4C79"/>
    <w:rsid w:val="00EC26DF"/>
    <w:rsid w:val="00EC445B"/>
    <w:rsid w:val="00EC63C3"/>
    <w:rsid w:val="00ED01A4"/>
    <w:rsid w:val="00ED5592"/>
    <w:rsid w:val="00EE1D64"/>
    <w:rsid w:val="00EF45A4"/>
    <w:rsid w:val="00F053F6"/>
    <w:rsid w:val="00F251FE"/>
    <w:rsid w:val="00F41658"/>
    <w:rsid w:val="00F5677D"/>
    <w:rsid w:val="00F643CC"/>
    <w:rsid w:val="00F704AE"/>
    <w:rsid w:val="00F81339"/>
    <w:rsid w:val="00F8221C"/>
    <w:rsid w:val="00F8479A"/>
    <w:rsid w:val="00F936F0"/>
    <w:rsid w:val="00FA49A5"/>
    <w:rsid w:val="00FB13E2"/>
    <w:rsid w:val="00FB3DF0"/>
    <w:rsid w:val="00FB4A1D"/>
    <w:rsid w:val="00FC3846"/>
    <w:rsid w:val="00FC6027"/>
    <w:rsid w:val="00FD35E6"/>
    <w:rsid w:val="00FE2A04"/>
    <w:rsid w:val="00FE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1F22C"/>
  <w15:docId w15:val="{18A7B502-64E5-4B3B-B2C9-732D36D12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BB5"/>
  </w:style>
  <w:style w:type="paragraph" w:styleId="Heading1">
    <w:name w:val="heading 1"/>
    <w:basedOn w:val="Normal"/>
    <w:next w:val="Normal"/>
    <w:link w:val="Heading1Char"/>
    <w:uiPriority w:val="9"/>
    <w:qFormat/>
    <w:rsid w:val="003E7BB5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7BB5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7BB5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7BB5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7BB5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7BB5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7BB5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7BB5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7BB5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7BB5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7BB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7BB5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7BB5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7BB5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7BB5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7BB5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7BB5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7BB5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7BB5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E7BB5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3E7BB5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7BB5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E7BB5"/>
    <w:rPr>
      <w:rFonts w:asciiTheme="minorHAns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3E7BB5"/>
    <w:rPr>
      <w:b/>
      <w:bCs/>
      <w:spacing w:val="0"/>
    </w:rPr>
  </w:style>
  <w:style w:type="character" w:styleId="Emphasis">
    <w:name w:val="Emphasis"/>
    <w:uiPriority w:val="20"/>
    <w:qFormat/>
    <w:rsid w:val="003E7BB5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3E7BB5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3E7BB5"/>
  </w:style>
  <w:style w:type="paragraph" w:styleId="ListParagraph">
    <w:name w:val="List Paragraph"/>
    <w:basedOn w:val="Normal"/>
    <w:uiPriority w:val="34"/>
    <w:qFormat/>
    <w:rsid w:val="003E7BB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E7BB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3E7BB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7BB5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7BB5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3E7BB5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3E7BB5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3E7BB5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3E7BB5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3E7BB5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7BB5"/>
    <w:pPr>
      <w:outlineLvl w:val="9"/>
    </w:pPr>
  </w:style>
  <w:style w:type="table" w:styleId="TableGrid">
    <w:name w:val="Table Grid"/>
    <w:basedOn w:val="TableNormal"/>
    <w:uiPriority w:val="59"/>
    <w:rsid w:val="002A1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A1DC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1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1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49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lues1@frontiernet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hil%20Street\My%20Documents\CTHC\CTHC%20Letterhead%20December%20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20242A-0680-4C0F-B25F-4272C1708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CTHC Letterhead December 2012</Template>
  <TotalTime>3</TotalTime>
  <Pages>3</Pages>
  <Words>1201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Street</dc:creator>
  <cp:lastModifiedBy>Angie Kimball</cp:lastModifiedBy>
  <cp:revision>5</cp:revision>
  <cp:lastPrinted>2018-06-22T15:49:00Z</cp:lastPrinted>
  <dcterms:created xsi:type="dcterms:W3CDTF">2020-06-17T18:43:00Z</dcterms:created>
  <dcterms:modified xsi:type="dcterms:W3CDTF">2020-09-16T17:59:00Z</dcterms:modified>
</cp:coreProperties>
</file>