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886AFE">
        <w:rPr>
          <w:b/>
          <w:sz w:val="32"/>
          <w:szCs w:val="32"/>
          <w:u w:val="single"/>
        </w:rPr>
        <w:t xml:space="preserve"> Committee Meeting Minutes 1/19/2017</w:t>
      </w:r>
    </w:p>
    <w:p w:rsidR="00B21806" w:rsidRDefault="00B21806" w:rsidP="00B21806">
      <w:pPr>
        <w:jc w:val="center"/>
        <w:rPr>
          <w:b/>
          <w:sz w:val="32"/>
          <w:szCs w:val="32"/>
          <w:u w:val="single"/>
        </w:rPr>
      </w:pPr>
    </w:p>
    <w:p w:rsidR="003F2ECD" w:rsidRDefault="00B21806" w:rsidP="00B21806">
      <w:r>
        <w:rPr>
          <w:sz w:val="24"/>
          <w:szCs w:val="24"/>
        </w:rPr>
        <w:tab/>
      </w:r>
      <w:r w:rsidRPr="00A47AD8">
        <w:t>The me</w:t>
      </w:r>
      <w:r w:rsidR="00375FD8" w:rsidRPr="00A47AD8">
        <w:t>e</w:t>
      </w:r>
      <w:r w:rsidR="00886AFE">
        <w:t>ting was called to order at 7:04</w:t>
      </w:r>
      <w:r w:rsidRPr="00A47AD8">
        <w:t xml:space="preserve"> p.m. by Chairman R. Tibbetts.  </w:t>
      </w:r>
      <w:r w:rsidR="00CC778F" w:rsidRPr="00A47AD8">
        <w:t>Also p</w:t>
      </w:r>
      <w:r w:rsidR="00374BFF" w:rsidRPr="00A47AD8">
        <w:t xml:space="preserve">resent for the meeting were </w:t>
      </w:r>
      <w:r w:rsidR="00886AFE">
        <w:t>D. Dietrich, Vice Chair</w:t>
      </w:r>
      <w:r w:rsidR="00C8621C">
        <w:t xml:space="preserve">; </w:t>
      </w:r>
      <w:r w:rsidR="009166B0" w:rsidRPr="00A47AD8">
        <w:t>S. Bernat</w:t>
      </w:r>
      <w:r w:rsidRPr="00A47AD8">
        <w:t>,</w:t>
      </w:r>
      <w:r w:rsidR="00474462" w:rsidRPr="00A47AD8">
        <w:t xml:space="preserve"> Director</w:t>
      </w:r>
      <w:r w:rsidR="00374BFF" w:rsidRPr="00A47AD8">
        <w:t>; R. White, Director</w:t>
      </w:r>
      <w:r w:rsidR="0036631F">
        <w:t>;</w:t>
      </w:r>
      <w:r w:rsidR="000F4C0C">
        <w:t xml:space="preserve"> P. Skinner, Director;</w:t>
      </w:r>
      <w:r w:rsidR="00C8621C">
        <w:t xml:space="preserve"> </w:t>
      </w:r>
      <w:r w:rsidR="00CC778F" w:rsidRPr="00A47AD8">
        <w:t>A. Kimball, Circuit Rider</w:t>
      </w:r>
      <w:r w:rsidR="00886AFE">
        <w:t xml:space="preserve"> and K. Malinowski and M. Dietrich from the Tug Hill Commission</w:t>
      </w:r>
      <w:r w:rsidR="00B122E6">
        <w:t>.</w:t>
      </w:r>
      <w:r w:rsidR="00374BFF" w:rsidRPr="00A47AD8">
        <w:t xml:space="preserve">  </w:t>
      </w:r>
    </w:p>
    <w:p w:rsidR="00B21806" w:rsidRPr="00A47AD8" w:rsidRDefault="000F4C0C" w:rsidP="00B21806">
      <w:pPr>
        <w:ind w:firstLine="0"/>
      </w:pPr>
      <w:r>
        <w:t xml:space="preserve">  </w:t>
      </w:r>
    </w:p>
    <w:p w:rsidR="00B21806" w:rsidRPr="00A47AD8" w:rsidRDefault="00B21806" w:rsidP="00B21806">
      <w:pPr>
        <w:ind w:firstLine="0"/>
      </w:pPr>
      <w:r w:rsidRPr="00A47AD8">
        <w:rPr>
          <w:b/>
          <w:u w:val="single"/>
        </w:rPr>
        <w:t>Minutes:</w:t>
      </w:r>
      <w:r w:rsidR="00F8479A">
        <w:t xml:space="preserve">  The minutes of the August 1</w:t>
      </w:r>
      <w:r w:rsidR="003F2ECD">
        <w:t>, 2016</w:t>
      </w:r>
      <w:r w:rsidRPr="00A47AD8">
        <w:t xml:space="preserve"> Executive Committee meeting were reviewed by the Co</w:t>
      </w:r>
      <w:r w:rsidR="00374BFF" w:rsidRPr="00A47AD8">
        <w:t>mmittee.</w:t>
      </w:r>
      <w:r w:rsidR="00B122E6">
        <w:t xml:space="preserve">  </w:t>
      </w:r>
      <w:r w:rsidR="00F8479A">
        <w:t>A motion was made by D. Dietrich</w:t>
      </w:r>
      <w:r w:rsidR="003F2ECD">
        <w:t xml:space="preserve"> and seconded by P. Skinner</w:t>
      </w:r>
      <w:r w:rsidRPr="00A47AD8">
        <w:t xml:space="preserve"> to accept the minutes as presented.  All </w:t>
      </w:r>
      <w:r w:rsidR="00143F31">
        <w:t xml:space="preserve">were </w:t>
      </w:r>
      <w:r w:rsidRPr="00A47AD8">
        <w:t>in favor.</w:t>
      </w:r>
      <w:r w:rsidR="006C5892" w:rsidRPr="00A47AD8">
        <w:t xml:space="preserve">  (See attached</w:t>
      </w:r>
      <w:r w:rsidR="00CC778F" w:rsidRPr="00A47AD8">
        <w:t xml:space="preserve"> 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F8479A">
        <w:t>ial projection as of December</w:t>
      </w:r>
      <w:r w:rsidR="00474462" w:rsidRPr="00A47AD8">
        <w:t xml:space="preserve"> </w:t>
      </w:r>
      <w:r w:rsidR="00F8479A">
        <w:t>31</w:t>
      </w:r>
      <w:r w:rsidR="00C8621C">
        <w:t>, 2016</w:t>
      </w:r>
      <w:r w:rsidR="009E6665" w:rsidRPr="00A47AD8">
        <w:t xml:space="preserve"> were</w:t>
      </w:r>
      <w:r w:rsidRPr="00A47AD8">
        <w:t xml:space="preserve"> presented by R. Tibbetts and reviewed by the members</w:t>
      </w:r>
      <w:r w:rsidR="00143F31">
        <w:t>.</w:t>
      </w:r>
      <w:r w:rsidR="00474462" w:rsidRPr="00A47AD8">
        <w:t xml:space="preserve">  </w:t>
      </w:r>
      <w:r w:rsidR="00CC778F" w:rsidRPr="00A47AD8">
        <w:t>Year-to-Date Carryove</w:t>
      </w:r>
      <w:r w:rsidR="00374BFF" w:rsidRPr="00A47AD8">
        <w:t>r: $42</w:t>
      </w:r>
      <w:r w:rsidR="009E6665" w:rsidRPr="00A47AD8">
        <w:t>,</w:t>
      </w:r>
      <w:r w:rsidR="00C8621C">
        <w:t>692.58</w:t>
      </w:r>
      <w:r w:rsidR="00374BFF" w:rsidRPr="00A47AD8">
        <w:t>; Receipts-to-Date: $</w:t>
      </w:r>
      <w:r w:rsidR="00F8479A">
        <w:t>10,269.02</w:t>
      </w:r>
      <w:r w:rsidR="00CC778F" w:rsidRPr="00A47AD8">
        <w:t xml:space="preserve">; </w:t>
      </w:r>
      <w:r w:rsidR="0036631F">
        <w:t>Distribut</w:t>
      </w:r>
      <w:r w:rsidR="00F8479A">
        <w:t>ions-to-Date: $8</w:t>
      </w:r>
      <w:r w:rsidR="003F2ECD">
        <w:t>,</w:t>
      </w:r>
      <w:r w:rsidR="00F8479A">
        <w:t>272.75</w:t>
      </w:r>
      <w:r w:rsidR="009E6665" w:rsidRPr="00A47AD8">
        <w:t>; Current Net Funds Avail</w:t>
      </w:r>
      <w:r w:rsidR="00F8479A">
        <w:t>able: $44,688.85</w:t>
      </w:r>
      <w:r w:rsidR="009E6665" w:rsidRPr="00A47AD8">
        <w:t>.  Following review and discussion o</w:t>
      </w:r>
      <w:r w:rsidR="00CC778F" w:rsidRPr="00A47AD8">
        <w:t xml:space="preserve">f reports a </w:t>
      </w:r>
      <w:r w:rsidR="00CB7AE4">
        <w:t>motion was made by S. Bernat</w:t>
      </w:r>
      <w:r w:rsidR="00375FD8" w:rsidRPr="00A47AD8">
        <w:t>, second</w:t>
      </w:r>
      <w:r w:rsidR="00F8479A">
        <w:t>ed by D. Dietrich</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rsidR="001C1123" w:rsidRDefault="009E6665" w:rsidP="00B21806">
      <w:pPr>
        <w:ind w:firstLine="0"/>
        <w:rPr>
          <w:b/>
        </w:rPr>
      </w:pPr>
      <w:r w:rsidRPr="00A47AD8">
        <w:t xml:space="preserve">                  </w:t>
      </w:r>
      <w:r w:rsidRPr="00A47AD8">
        <w:rPr>
          <w:b/>
        </w:rPr>
        <w:t>C) Tug Hi</w:t>
      </w:r>
      <w:r w:rsidR="00E97C38" w:rsidRPr="00A47AD8">
        <w:rPr>
          <w:b/>
        </w:rPr>
        <w:t>ll Updates and Project Reports:</w:t>
      </w:r>
      <w:r w:rsidR="00CB7AE4">
        <w:rPr>
          <w:b/>
        </w:rPr>
        <w:t xml:space="preserve">  </w:t>
      </w:r>
      <w:r w:rsidRPr="00A47AD8">
        <w:rPr>
          <w:b/>
        </w:rPr>
        <w:t xml:space="preserve"> </w:t>
      </w:r>
    </w:p>
    <w:p w:rsidR="00A47AD8" w:rsidRDefault="001C1123" w:rsidP="00B21806">
      <w:pPr>
        <w:ind w:firstLine="0"/>
      </w:pPr>
      <w:r>
        <w:rPr>
          <w:b/>
        </w:rPr>
        <w:t xml:space="preserve">                          </w:t>
      </w:r>
      <w:r w:rsidR="00F41658">
        <w:rPr>
          <w:b/>
        </w:rPr>
        <w:t xml:space="preserve">    </w:t>
      </w:r>
      <w:r w:rsidR="00F8479A">
        <w:rPr>
          <w:b/>
        </w:rPr>
        <w:t>1) Grant or Funding for Intern</w:t>
      </w:r>
      <w:r w:rsidR="0041361B">
        <w:rPr>
          <w:b/>
        </w:rPr>
        <w:t>-</w:t>
      </w:r>
      <w:r w:rsidR="0041361B">
        <w:t xml:space="preserve"> </w:t>
      </w:r>
      <w:r w:rsidR="00F8479A">
        <w:t xml:space="preserve">K. Malinowski reported that the Commission would like to have another intern come in for the summer.  They thought one of the possible uses of the intern could be to update the CTHC Resource Management Plan (RMP).  The intern they had last year </w:t>
      </w:r>
      <w:proofErr w:type="gramStart"/>
      <w:r w:rsidR="00F8479A">
        <w:t>was</w:t>
      </w:r>
      <w:proofErr w:type="gramEnd"/>
      <w:r w:rsidR="00F8479A">
        <w:t xml:space="preserve"> funded by a grant from Pratt Northram, which limits the area the intern can come from</w:t>
      </w:r>
      <w:r w:rsidR="006B432E">
        <w:t>,</w:t>
      </w:r>
      <w:r w:rsidR="00F8479A">
        <w:t xml:space="preserve"> and </w:t>
      </w:r>
      <w:r w:rsidR="006B432E">
        <w:t xml:space="preserve">unfortunately this grant </w:t>
      </w:r>
      <w:r w:rsidR="00F8479A">
        <w:t>is due by 1/31/17.  They also discussed the possibility of sharing t</w:t>
      </w:r>
      <w:r w:rsidR="006B432E">
        <w:t>he funding for an intern.  The c</w:t>
      </w:r>
      <w:r w:rsidR="00F8479A">
        <w:t>ommittee agreed to bring the idea up at the spring meeting for ideas</w:t>
      </w:r>
      <w:r w:rsidR="00877E2F">
        <w:t xml:space="preserve"> and approved to go forward with the idea</w:t>
      </w:r>
      <w:r w:rsidR="00F8479A">
        <w:t xml:space="preserve">. </w:t>
      </w:r>
    </w:p>
    <w:p w:rsidR="00CB7AE4" w:rsidRPr="00877E2F" w:rsidRDefault="00CB7AE4" w:rsidP="00B21806">
      <w:pPr>
        <w:ind w:firstLine="0"/>
      </w:pPr>
      <w:r>
        <w:t xml:space="preserve">                              </w:t>
      </w:r>
      <w:r>
        <w:rPr>
          <w:b/>
        </w:rPr>
        <w:t xml:space="preserve">2) </w:t>
      </w:r>
      <w:r w:rsidR="00877E2F">
        <w:rPr>
          <w:b/>
        </w:rPr>
        <w:t>Rockefeller Institute of Government presentation</w:t>
      </w:r>
      <w:r w:rsidR="0041361B">
        <w:rPr>
          <w:b/>
        </w:rPr>
        <w:t>-</w:t>
      </w:r>
      <w:r w:rsidR="0041361B">
        <w:t xml:space="preserve"> </w:t>
      </w:r>
      <w:r w:rsidR="00877E2F">
        <w:t>K. Malinowski and</w:t>
      </w:r>
      <w:r w:rsidR="00877E2F">
        <w:rPr>
          <w:b/>
        </w:rPr>
        <w:t xml:space="preserve"> </w:t>
      </w:r>
      <w:r w:rsidR="00877E2F">
        <w:t>A. Kimball did a presentation at the Rockefeller Institute of Government in Albany about our area and COG and how our municipalities share services, focusing on Justice Courts.  The presentation went over well and there were lots of questions.  It was a great opportunity for networking.</w:t>
      </w:r>
    </w:p>
    <w:p w:rsidR="00CB7AE4" w:rsidRPr="00877E2F" w:rsidRDefault="00CB7AE4" w:rsidP="00B21806">
      <w:pPr>
        <w:ind w:firstLine="0"/>
      </w:pPr>
      <w:r>
        <w:t xml:space="preserve">                              </w:t>
      </w:r>
      <w:r>
        <w:rPr>
          <w:b/>
        </w:rPr>
        <w:t>3)</w:t>
      </w:r>
      <w:r w:rsidR="00AB4E9C">
        <w:t xml:space="preserve"> </w:t>
      </w:r>
      <w:r w:rsidR="00877E2F">
        <w:rPr>
          <w:b/>
        </w:rPr>
        <w:t>Local Government Conference</w:t>
      </w:r>
      <w:r w:rsidR="0041361B">
        <w:rPr>
          <w:b/>
        </w:rPr>
        <w:t>-</w:t>
      </w:r>
      <w:r w:rsidR="00877E2F">
        <w:t xml:space="preserve"> The conference is coming up soon.  There are online and regular paper registrations available this year.  There are discussions on-going about a possible date change</w:t>
      </w:r>
      <w:r w:rsidR="009B3E41">
        <w:t xml:space="preserve"> due to the conference currently happening at the </w:t>
      </w:r>
      <w:r w:rsidR="006B432E">
        <w:t>end of the State fiscal year as well as</w:t>
      </w:r>
      <w:r w:rsidR="009B3E41">
        <w:t xml:space="preserve"> conflicts </w:t>
      </w:r>
      <w:r w:rsidR="009B3E41">
        <w:lastRenderedPageBreak/>
        <w:t>with lots of other conferences which are scheduled at that time of year making it hard to get good speakers.  The dates they are looking at presently are June 7</w:t>
      </w:r>
      <w:r w:rsidR="009B3E41" w:rsidRPr="009B3E41">
        <w:rPr>
          <w:vertAlign w:val="superscript"/>
        </w:rPr>
        <w:t>th</w:t>
      </w:r>
      <w:r w:rsidR="009B3E41">
        <w:t xml:space="preserve"> or 14</w:t>
      </w:r>
      <w:r w:rsidR="009B3E41" w:rsidRPr="009B3E41">
        <w:rPr>
          <w:vertAlign w:val="superscript"/>
        </w:rPr>
        <w:t>th</w:t>
      </w:r>
      <w:r w:rsidR="009B3E41">
        <w:t xml:space="preserve">.  </w:t>
      </w:r>
    </w:p>
    <w:p w:rsidR="00A95E41" w:rsidRDefault="00A95E41" w:rsidP="00B21806">
      <w:pPr>
        <w:ind w:firstLine="0"/>
      </w:pPr>
      <w:r>
        <w:t xml:space="preserve">                              </w:t>
      </w:r>
      <w:r>
        <w:rPr>
          <w:b/>
        </w:rPr>
        <w:t xml:space="preserve">4) </w:t>
      </w:r>
      <w:r w:rsidR="009B3E41">
        <w:rPr>
          <w:b/>
        </w:rPr>
        <w:t>Renewables on the Ground Roundtable</w:t>
      </w:r>
      <w:r w:rsidR="0013327D">
        <w:rPr>
          <w:b/>
        </w:rPr>
        <w:t>-</w:t>
      </w:r>
      <w:r w:rsidR="0013327D">
        <w:t xml:space="preserve"> This</w:t>
      </w:r>
      <w:r w:rsidR="0041361B">
        <w:t xml:space="preserve"> is a state-wide group that the Commission is participating in.  They are trying to figure out how to meet Governor Cuomo’s “50 by 30” </w:t>
      </w:r>
      <w:r w:rsidR="006B432E">
        <w:t xml:space="preserve">goal </w:t>
      </w:r>
      <w:r w:rsidR="0041361B">
        <w:t xml:space="preserve">of having 50% of NY’s energy be </w:t>
      </w:r>
      <w:r w:rsidR="006B432E">
        <w:t xml:space="preserve">from </w:t>
      </w:r>
      <w:r w:rsidR="0041361B">
        <w:t xml:space="preserve">renewable </w:t>
      </w:r>
      <w:r w:rsidR="006B432E">
        <w:t xml:space="preserve">sources </w:t>
      </w:r>
      <w:r w:rsidR="0041361B">
        <w:t>by 2030.  There are environmental concerns about siting versus the decreased carbon footprint of wind and solar energy.  Katie will be gathering feedback from our communities and taking it back to the Roundtable.</w:t>
      </w:r>
    </w:p>
    <w:p w:rsidR="0041361B" w:rsidRPr="0041361B" w:rsidRDefault="0041361B" w:rsidP="00B21806">
      <w:pPr>
        <w:ind w:firstLine="0"/>
      </w:pPr>
      <w:r>
        <w:t xml:space="preserve">                             </w:t>
      </w:r>
      <w:r>
        <w:rPr>
          <w:b/>
        </w:rPr>
        <w:t>5) Miscellaneous-</w:t>
      </w:r>
      <w:r>
        <w:t xml:space="preserve"> The 480a/b possible amendments were in the Governor’s </w:t>
      </w:r>
      <w:r w:rsidR="006B432E">
        <w:t>“</w:t>
      </w:r>
      <w:r>
        <w:t>state of the state</w:t>
      </w:r>
      <w:r w:rsidR="006B432E">
        <w:t>”</w:t>
      </w:r>
      <w:r>
        <w:t xml:space="preserve"> book </w:t>
      </w:r>
      <w:r w:rsidR="006B432E">
        <w:t>(</w:t>
      </w:r>
      <w:r>
        <w:t>including the town reimbursements</w:t>
      </w:r>
      <w:r w:rsidR="006B432E">
        <w:t>)</w:t>
      </w:r>
      <w:r>
        <w:t xml:space="preserve">, but they did not appear in the budget bills.  This may end up going forward as a Department bill, but </w:t>
      </w:r>
      <w:r w:rsidR="006B432E">
        <w:t xml:space="preserve">overall </w:t>
      </w:r>
      <w:r>
        <w:t xml:space="preserve">things look somewhat promising.  There was also a new county efficiency plan proposed in the </w:t>
      </w:r>
      <w:r w:rsidR="006B432E">
        <w:t>“</w:t>
      </w:r>
      <w:r>
        <w:t>state of the state</w:t>
      </w:r>
      <w:r w:rsidR="006B432E">
        <w:t>”</w:t>
      </w:r>
      <w:r>
        <w:t>, which they will be keeping an eye on.  The new Minimum Maintenance Road bills are out with the same wording as last time so far.  She will be talking to the Adirondack Mountain Club and others again to try and garner support.</w:t>
      </w:r>
    </w:p>
    <w:p w:rsidR="00B43190" w:rsidRPr="00180FFC" w:rsidRDefault="00B43190" w:rsidP="00B21806">
      <w:pPr>
        <w:ind w:firstLine="0"/>
      </w:pPr>
    </w:p>
    <w:p w:rsidR="00A63E93" w:rsidRPr="00A47AD8" w:rsidRDefault="009E6665" w:rsidP="00B21806">
      <w:pPr>
        <w:ind w:firstLine="0"/>
      </w:pPr>
      <w:r w:rsidRPr="00A47AD8">
        <w:t xml:space="preserve">                   </w:t>
      </w:r>
      <w:r w:rsidRPr="00A47AD8">
        <w:rPr>
          <w:b/>
        </w:rPr>
        <w:t xml:space="preserve">D) Any other reports – </w:t>
      </w:r>
      <w:r w:rsidR="002C1467">
        <w:t>None</w:t>
      </w:r>
      <w:r w:rsidR="00A47AD8" w:rsidRPr="00A47AD8">
        <w:t xml:space="preserve">       </w:t>
      </w:r>
    </w:p>
    <w:p w:rsidR="00A63E93" w:rsidRPr="00A47AD8" w:rsidRDefault="00A63E93" w:rsidP="00B21806">
      <w:pPr>
        <w:ind w:firstLine="0"/>
        <w:rPr>
          <w:b/>
          <w:u w:val="single"/>
        </w:rPr>
      </w:pPr>
    </w:p>
    <w:p w:rsidR="00461F0F" w:rsidRPr="0041361B" w:rsidRDefault="00A63E93" w:rsidP="00B21806">
      <w:pPr>
        <w:ind w:firstLine="0"/>
      </w:pPr>
      <w:r w:rsidRPr="00A47AD8">
        <w:rPr>
          <w:b/>
          <w:u w:val="single"/>
        </w:rPr>
        <w:t>Old Business:</w:t>
      </w:r>
      <w:r w:rsidR="00FE2A04" w:rsidRPr="00A47AD8">
        <w:t xml:space="preserve">  </w:t>
      </w:r>
      <w:r w:rsidR="00E97C38" w:rsidRPr="00A47AD8">
        <w:rPr>
          <w:b/>
        </w:rPr>
        <w:t xml:space="preserve">A) </w:t>
      </w:r>
      <w:r w:rsidR="0041361B">
        <w:rPr>
          <w:b/>
        </w:rPr>
        <w:t>Super COG meeting</w:t>
      </w:r>
      <w:r w:rsidR="00014A1F">
        <w:rPr>
          <w:b/>
        </w:rPr>
        <w:t>-</w:t>
      </w:r>
      <w:r w:rsidR="0041361B">
        <w:t xml:space="preserve"> The notes from last fall’s Super COG meeting were handed out to the committee</w:t>
      </w:r>
      <w:r w:rsidR="00530D13">
        <w:t xml:space="preserve"> (see attached)</w:t>
      </w:r>
      <w:r w:rsidR="0041361B">
        <w:t>.</w:t>
      </w:r>
    </w:p>
    <w:p w:rsidR="00A63E93" w:rsidRPr="00A47AD8" w:rsidRDefault="00210DCA" w:rsidP="00B21806">
      <w:pPr>
        <w:ind w:firstLine="0"/>
      </w:pPr>
      <w:r w:rsidRPr="00A47AD8">
        <w:t xml:space="preserve">  </w:t>
      </w:r>
    </w:p>
    <w:p w:rsidR="006C5892" w:rsidRPr="00971FD8" w:rsidRDefault="00A63E93" w:rsidP="000A7BC1">
      <w:pPr>
        <w:ind w:firstLine="0"/>
      </w:pPr>
      <w:r w:rsidRPr="00A47AD8">
        <w:rPr>
          <w:b/>
          <w:u w:val="single"/>
        </w:rPr>
        <w:t>New Business:</w:t>
      </w:r>
      <w:r w:rsidRPr="00A47AD8">
        <w:rPr>
          <w:b/>
        </w:rPr>
        <w:t xml:space="preserve"> </w:t>
      </w:r>
      <w:r w:rsidR="00E97C38" w:rsidRPr="00A47AD8">
        <w:t xml:space="preserve"> </w:t>
      </w:r>
      <w:r w:rsidR="007E7401">
        <w:rPr>
          <w:b/>
        </w:rPr>
        <w:t xml:space="preserve">A) </w:t>
      </w:r>
      <w:r w:rsidR="0041361B">
        <w:rPr>
          <w:b/>
        </w:rPr>
        <w:t>Website-mapping section</w:t>
      </w:r>
      <w:r w:rsidR="00971FD8">
        <w:rPr>
          <w:b/>
        </w:rPr>
        <w:t xml:space="preserve"> – </w:t>
      </w:r>
      <w:r w:rsidR="00014A1F">
        <w:t>M. Dietrich gave a presentation of some options for the special area map section of the website.  He demonstrated the Commission’s map viewer, and also discussed the possibility of</w:t>
      </w:r>
      <w:r w:rsidR="006B432E">
        <w:t xml:space="preserve"> pdf maps and story maps.  The c</w:t>
      </w:r>
      <w:r w:rsidR="00014A1F">
        <w:t>ommittee looked at the current map in the website and discussed the various options.  It will be brought up at the spring meeting and a similar presentation made to the full Council.</w:t>
      </w:r>
    </w:p>
    <w:p w:rsidR="00E7276D" w:rsidRPr="00257AC9" w:rsidRDefault="007A583F" w:rsidP="007E1C3F">
      <w:pPr>
        <w:ind w:firstLine="0"/>
      </w:pPr>
      <w:r w:rsidRPr="00A47AD8">
        <w:t xml:space="preserve">               </w:t>
      </w:r>
      <w:r w:rsidR="00257AC9">
        <w:t xml:space="preserve">  </w:t>
      </w:r>
      <w:r w:rsidRPr="00A47AD8">
        <w:t xml:space="preserve">   </w:t>
      </w:r>
      <w:r w:rsidR="00014A1F">
        <w:t xml:space="preserve">  </w:t>
      </w:r>
      <w:r w:rsidR="00E97C38" w:rsidRPr="00A47AD8">
        <w:rPr>
          <w:b/>
        </w:rPr>
        <w:t>B</w:t>
      </w:r>
      <w:r w:rsidRPr="00A47AD8">
        <w:rPr>
          <w:b/>
        </w:rPr>
        <w:t xml:space="preserve">) </w:t>
      </w:r>
      <w:r w:rsidR="00014A1F">
        <w:rPr>
          <w:b/>
        </w:rPr>
        <w:t xml:space="preserve">Website –standardization of town pages – </w:t>
      </w:r>
      <w:r w:rsidR="006B432E">
        <w:t>The c</w:t>
      </w:r>
      <w:r w:rsidR="00014A1F">
        <w:t>ommittee looked at the pages from a couple of towns that A. Kimball had entered the standardized information for.  She would like to have a page for each town with the same information as well as whatever informa</w:t>
      </w:r>
      <w:r w:rsidR="006B432E">
        <w:t>tion the town would like.  The c</w:t>
      </w:r>
      <w:r w:rsidR="00014A1F">
        <w:t>ommittee approved to go forward with presenting the plan to the full Council.</w:t>
      </w:r>
      <w:r w:rsidR="001E7267">
        <w:t xml:space="preserve"> </w:t>
      </w:r>
    </w:p>
    <w:p w:rsidR="00014A1F" w:rsidRPr="00257AC9" w:rsidRDefault="00E7276D" w:rsidP="007E1C3F">
      <w:pPr>
        <w:ind w:firstLine="0"/>
      </w:pPr>
      <w:r>
        <w:t xml:space="preserve">                   </w:t>
      </w:r>
      <w:r w:rsidR="00257AC9">
        <w:t xml:space="preserve"> </w:t>
      </w:r>
      <w:r>
        <w:t xml:space="preserve"> </w:t>
      </w:r>
      <w:r>
        <w:rPr>
          <w:b/>
        </w:rPr>
        <w:t xml:space="preserve">C) </w:t>
      </w:r>
      <w:r w:rsidR="00014A1F">
        <w:rPr>
          <w:b/>
        </w:rPr>
        <w:t>IMA Updates</w:t>
      </w:r>
      <w:r w:rsidR="001E7267">
        <w:rPr>
          <w:b/>
        </w:rPr>
        <w:t xml:space="preserve"> – </w:t>
      </w:r>
      <w:r w:rsidR="00014A1F">
        <w:t>The IMA for the Cooperative Zoning Board of Appeals was mentioned.  A. Kimball</w:t>
      </w:r>
      <w:r w:rsidR="00156150">
        <w:t xml:space="preserve"> </w:t>
      </w:r>
      <w:r w:rsidR="00014A1F">
        <w:t>will be working with the involved towns to get the IMA renewed as the current one expires 5/30/17.</w:t>
      </w:r>
      <w:r w:rsidR="00156150">
        <w:t xml:space="preserve"> </w:t>
      </w:r>
      <w:r w:rsidR="00257AC9">
        <w:t xml:space="preserve">  </w:t>
      </w:r>
      <w:r w:rsidR="00014A1F">
        <w:t xml:space="preserve">The IMA for the CTHC also expires this year (12/31/17) and a copy of the existing IMA </w:t>
      </w:r>
      <w:r w:rsidR="006B432E">
        <w:t>was given to the c</w:t>
      </w:r>
      <w:r w:rsidR="00014A1F">
        <w:t>ommittee, so that they could review it prior to the spring meeting</w:t>
      </w:r>
      <w:r w:rsidR="00530D13">
        <w:t xml:space="preserve"> (see attached)</w:t>
      </w:r>
      <w:r w:rsidR="00014A1F">
        <w:t>.  A copy will be provided</w:t>
      </w:r>
      <w:r w:rsidR="0013327D">
        <w:t xml:space="preserve"> to the towns at the spring </w:t>
      </w:r>
      <w:r w:rsidR="00014A1F">
        <w:t>meeting so they can review it in advance of having to approve a new IMA by the end of the year.</w:t>
      </w:r>
    </w:p>
    <w:p w:rsidR="00B10259" w:rsidRDefault="00E7276D" w:rsidP="007E1C3F">
      <w:pPr>
        <w:ind w:firstLine="0"/>
      </w:pPr>
      <w:r>
        <w:t xml:space="preserve">                     </w:t>
      </w:r>
      <w:r>
        <w:rPr>
          <w:b/>
        </w:rPr>
        <w:t xml:space="preserve">D) </w:t>
      </w:r>
      <w:r w:rsidR="00014A1F">
        <w:rPr>
          <w:b/>
        </w:rPr>
        <w:t xml:space="preserve">Election Updates </w:t>
      </w:r>
      <w:r w:rsidR="0013327D">
        <w:rPr>
          <w:b/>
        </w:rPr>
        <w:t>–</w:t>
      </w:r>
      <w:r w:rsidR="00014A1F">
        <w:t xml:space="preserve"> </w:t>
      </w:r>
      <w:r w:rsidR="0013327D">
        <w:t>A list of the changes in elected officials for the November elections was reviewed by A. Kimball.  As this is an off election year there weren’t many changes.</w:t>
      </w:r>
    </w:p>
    <w:p w:rsidR="0013327D" w:rsidRDefault="0013327D" w:rsidP="007E1C3F">
      <w:pPr>
        <w:ind w:firstLine="0"/>
      </w:pPr>
      <w:r>
        <w:t xml:space="preserve">                      </w:t>
      </w:r>
      <w:r>
        <w:rPr>
          <w:b/>
        </w:rPr>
        <w:t>E) Any Other New Business-</w:t>
      </w:r>
      <w:r>
        <w:t xml:space="preserve"> A tentative date of 4/27 was selected for the spring meeting.  The meeting will need to be at someplace with wifi or a good cell phone signal (for a hot spot) in order for the presentations on the website to be given.  A. Kimball will check with the Alpine, the Steak and Brew and if necessary some fire department and have dinner catered.</w:t>
      </w:r>
    </w:p>
    <w:p w:rsidR="0013327D" w:rsidRPr="0013327D" w:rsidRDefault="0013327D" w:rsidP="007E1C3F">
      <w:pPr>
        <w:ind w:firstLine="0"/>
      </w:pPr>
      <w:r>
        <w:t xml:space="preserve">                                                                         -A. Kimball passed along a request from the Associate Circuit Riders for a reimbursement policy, which will make it easier for them to know what they can submit vouchers for and what they can’t.  R. Tibbetts will work on drafting something. </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6B432E">
        <w:t>c</w:t>
      </w:r>
      <w:r w:rsidR="00C54CE7" w:rsidRPr="00A47AD8">
        <w:t xml:space="preserve">ommittee a motion was made </w:t>
      </w:r>
      <w:r w:rsidR="00F053F6">
        <w:t xml:space="preserve">by </w:t>
      </w:r>
      <w:r w:rsidR="0013327D">
        <w:t>S</w:t>
      </w:r>
      <w:r w:rsidR="00156150">
        <w:t>.</w:t>
      </w:r>
      <w:r w:rsidR="0013327D">
        <w:t xml:space="preserve"> Bernat</w:t>
      </w:r>
      <w:r w:rsidR="001A1F0A">
        <w:t xml:space="preserve"> </w:t>
      </w:r>
      <w:r w:rsidR="00F053F6">
        <w:t>and seconded by</w:t>
      </w:r>
      <w:r w:rsidR="0013327D">
        <w:t xml:space="preserve"> R. White</w:t>
      </w:r>
      <w:r w:rsidR="001A1F0A">
        <w:t xml:space="preserve"> </w:t>
      </w:r>
      <w:r w:rsidR="00BE7E9E" w:rsidRPr="00A47AD8">
        <w:t>to adjourn the meeting</w:t>
      </w:r>
      <w:r w:rsidR="00F053F6">
        <w:t xml:space="preserve"> at </w:t>
      </w:r>
      <w:r w:rsidR="0013327D">
        <w:t>8:39</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14A1F"/>
    <w:rsid w:val="0009074D"/>
    <w:rsid w:val="000A288C"/>
    <w:rsid w:val="000A7BC1"/>
    <w:rsid w:val="000F4C0C"/>
    <w:rsid w:val="00103E92"/>
    <w:rsid w:val="00107C70"/>
    <w:rsid w:val="00122E8A"/>
    <w:rsid w:val="001261B0"/>
    <w:rsid w:val="0013327D"/>
    <w:rsid w:val="00143F31"/>
    <w:rsid w:val="00154B51"/>
    <w:rsid w:val="001560DD"/>
    <w:rsid w:val="00156150"/>
    <w:rsid w:val="00180FFC"/>
    <w:rsid w:val="00181AE6"/>
    <w:rsid w:val="001A1F0A"/>
    <w:rsid w:val="001C1123"/>
    <w:rsid w:val="001E7267"/>
    <w:rsid w:val="00210DCA"/>
    <w:rsid w:val="002449F9"/>
    <w:rsid w:val="00245E91"/>
    <w:rsid w:val="00253A46"/>
    <w:rsid w:val="00257AC9"/>
    <w:rsid w:val="00283AA0"/>
    <w:rsid w:val="002942EE"/>
    <w:rsid w:val="002958D6"/>
    <w:rsid w:val="002A1DC7"/>
    <w:rsid w:val="002B299B"/>
    <w:rsid w:val="002B3014"/>
    <w:rsid w:val="002C1467"/>
    <w:rsid w:val="002E506A"/>
    <w:rsid w:val="00356008"/>
    <w:rsid w:val="00356D4A"/>
    <w:rsid w:val="00357D9D"/>
    <w:rsid w:val="0036631F"/>
    <w:rsid w:val="00374BFF"/>
    <w:rsid w:val="00375FD8"/>
    <w:rsid w:val="0038154D"/>
    <w:rsid w:val="0039775B"/>
    <w:rsid w:val="003E7BB5"/>
    <w:rsid w:val="003F2ECD"/>
    <w:rsid w:val="00403E3F"/>
    <w:rsid w:val="004056BF"/>
    <w:rsid w:val="0041361B"/>
    <w:rsid w:val="0042396C"/>
    <w:rsid w:val="00433906"/>
    <w:rsid w:val="00461F0F"/>
    <w:rsid w:val="00474462"/>
    <w:rsid w:val="004E68EE"/>
    <w:rsid w:val="00530D13"/>
    <w:rsid w:val="00540603"/>
    <w:rsid w:val="00550F94"/>
    <w:rsid w:val="00571CF9"/>
    <w:rsid w:val="00575FFB"/>
    <w:rsid w:val="00580F4D"/>
    <w:rsid w:val="005A1AB1"/>
    <w:rsid w:val="005E4B30"/>
    <w:rsid w:val="0061427A"/>
    <w:rsid w:val="00617F68"/>
    <w:rsid w:val="00643E8D"/>
    <w:rsid w:val="006B432E"/>
    <w:rsid w:val="006C5892"/>
    <w:rsid w:val="006D4990"/>
    <w:rsid w:val="006D55C0"/>
    <w:rsid w:val="00722165"/>
    <w:rsid w:val="00732A9C"/>
    <w:rsid w:val="00742F4F"/>
    <w:rsid w:val="00786CB5"/>
    <w:rsid w:val="00791059"/>
    <w:rsid w:val="007A583F"/>
    <w:rsid w:val="007C6745"/>
    <w:rsid w:val="007E1C3F"/>
    <w:rsid w:val="007E288D"/>
    <w:rsid w:val="007E7401"/>
    <w:rsid w:val="007F21A0"/>
    <w:rsid w:val="0083458F"/>
    <w:rsid w:val="00877E2F"/>
    <w:rsid w:val="00886AFE"/>
    <w:rsid w:val="008B5C5F"/>
    <w:rsid w:val="009166B0"/>
    <w:rsid w:val="00926B19"/>
    <w:rsid w:val="00971FD8"/>
    <w:rsid w:val="00994E27"/>
    <w:rsid w:val="009B3E41"/>
    <w:rsid w:val="009E6665"/>
    <w:rsid w:val="00A47AD8"/>
    <w:rsid w:val="00A63E93"/>
    <w:rsid w:val="00A70121"/>
    <w:rsid w:val="00A95E41"/>
    <w:rsid w:val="00AA6E28"/>
    <w:rsid w:val="00AB4E9C"/>
    <w:rsid w:val="00AD3E24"/>
    <w:rsid w:val="00B10259"/>
    <w:rsid w:val="00B122E6"/>
    <w:rsid w:val="00B21806"/>
    <w:rsid w:val="00B43190"/>
    <w:rsid w:val="00B63F56"/>
    <w:rsid w:val="00B67FA0"/>
    <w:rsid w:val="00B864BB"/>
    <w:rsid w:val="00BB4596"/>
    <w:rsid w:val="00BE1060"/>
    <w:rsid w:val="00BE7E9E"/>
    <w:rsid w:val="00BF29A5"/>
    <w:rsid w:val="00C11D1B"/>
    <w:rsid w:val="00C20875"/>
    <w:rsid w:val="00C245E7"/>
    <w:rsid w:val="00C26DDB"/>
    <w:rsid w:val="00C54CE7"/>
    <w:rsid w:val="00C66554"/>
    <w:rsid w:val="00C8621C"/>
    <w:rsid w:val="00CB7AE4"/>
    <w:rsid w:val="00CC778F"/>
    <w:rsid w:val="00CD2F57"/>
    <w:rsid w:val="00D5066B"/>
    <w:rsid w:val="00D81626"/>
    <w:rsid w:val="00E1112D"/>
    <w:rsid w:val="00E66A4C"/>
    <w:rsid w:val="00E7276D"/>
    <w:rsid w:val="00E735FB"/>
    <w:rsid w:val="00E904CB"/>
    <w:rsid w:val="00E97C38"/>
    <w:rsid w:val="00EA4827"/>
    <w:rsid w:val="00EB4C79"/>
    <w:rsid w:val="00ED01A4"/>
    <w:rsid w:val="00F053F6"/>
    <w:rsid w:val="00F41658"/>
    <w:rsid w:val="00F8479A"/>
    <w:rsid w:val="00FA49A5"/>
    <w:rsid w:val="00FB13E2"/>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175</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5</cp:revision>
  <cp:lastPrinted>2017-06-22T13:36:00Z</cp:lastPrinted>
  <dcterms:created xsi:type="dcterms:W3CDTF">2017-06-21T16:01:00Z</dcterms:created>
  <dcterms:modified xsi:type="dcterms:W3CDTF">2017-06-22T13:39:00Z</dcterms:modified>
</cp:coreProperties>
</file>